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C506A" w14:textId="619E8F3B" w:rsidR="00540342" w:rsidRPr="00DF183E" w:rsidRDefault="00B91C49" w:rsidP="00DF183E">
      <w:pPr>
        <w:spacing w:after="0" w:line="276" w:lineRule="auto"/>
        <w:jc w:val="center"/>
        <w:rPr>
          <w:rFonts w:ascii="Tahoma" w:hAnsi="Tahoma" w:cstheme="minorHAnsi"/>
          <w:b/>
          <w:i/>
          <w:noProof/>
          <w:lang w:val="id-ID"/>
        </w:rPr>
      </w:pPr>
      <w:r w:rsidRPr="00DF183E">
        <w:rPr>
          <w:rFonts w:ascii="Tahoma" w:hAnsi="Tahoma" w:cstheme="minorHAnsi"/>
          <w:b/>
          <w:i/>
          <w:noProof/>
          <w:lang w:val="id-ID"/>
        </w:rPr>
        <w:t xml:space="preserve">BAHAN </w:t>
      </w:r>
      <w:r w:rsidR="00540342" w:rsidRPr="00DF183E">
        <w:rPr>
          <w:rFonts w:ascii="Tahoma" w:hAnsi="Tahoma" w:cstheme="minorHAnsi"/>
          <w:b/>
          <w:i/>
          <w:noProof/>
          <w:lang w:val="id-ID"/>
        </w:rPr>
        <w:t xml:space="preserve">PRESS </w:t>
      </w:r>
      <w:r w:rsidR="00AD43D6" w:rsidRPr="00DF183E">
        <w:rPr>
          <w:rFonts w:ascii="Tahoma" w:hAnsi="Tahoma" w:cstheme="minorHAnsi"/>
          <w:b/>
          <w:i/>
          <w:noProof/>
          <w:lang w:val="id-ID"/>
        </w:rPr>
        <w:t>RELEASE</w:t>
      </w:r>
    </w:p>
    <w:p w14:paraId="6A2DBADC" w14:textId="77777777" w:rsidR="00F8050B" w:rsidRPr="00DF183E" w:rsidRDefault="00F8050B" w:rsidP="00DF183E">
      <w:pPr>
        <w:spacing w:after="0" w:line="276" w:lineRule="auto"/>
        <w:jc w:val="center"/>
        <w:rPr>
          <w:rFonts w:ascii="Tahoma" w:hAnsi="Tahoma"/>
          <w:b/>
          <w:noProof/>
          <w:lang w:val="id-ID"/>
        </w:rPr>
      </w:pPr>
    </w:p>
    <w:p w14:paraId="2C238839" w14:textId="7766870D" w:rsidR="00F8050B" w:rsidRPr="00DF183E" w:rsidRDefault="003929FE" w:rsidP="00DF183E">
      <w:pPr>
        <w:spacing w:after="0" w:line="276" w:lineRule="auto"/>
        <w:jc w:val="center"/>
        <w:rPr>
          <w:rFonts w:ascii="Tahoma" w:hAnsi="Tahoma" w:cstheme="minorHAnsi"/>
          <w:b/>
          <w:noProof/>
          <w:lang w:val="id-ID"/>
        </w:rPr>
      </w:pPr>
      <w:r w:rsidRPr="00DF183E">
        <w:rPr>
          <w:rFonts w:ascii="Tahoma" w:hAnsi="Tahoma" w:cstheme="minorHAnsi"/>
          <w:b/>
          <w:noProof/>
          <w:lang w:val="id-ID"/>
        </w:rPr>
        <w:t>SiMATAG-0,4m</w:t>
      </w:r>
    </w:p>
    <w:p w14:paraId="5AE530DE" w14:textId="3357E49A" w:rsidR="003929FE" w:rsidRPr="00DF183E" w:rsidRDefault="00F52291" w:rsidP="00DF183E">
      <w:pPr>
        <w:spacing w:after="0" w:line="276" w:lineRule="auto"/>
        <w:jc w:val="center"/>
        <w:rPr>
          <w:rFonts w:ascii="Tahoma" w:hAnsi="Tahoma" w:cstheme="minorHAnsi"/>
          <w:b/>
          <w:noProof/>
          <w:lang w:val="id-ID"/>
        </w:rPr>
      </w:pPr>
      <w:r w:rsidRPr="00DF183E">
        <w:rPr>
          <w:rFonts w:ascii="Tahoma" w:hAnsi="Tahoma" w:cstheme="minorHAnsi"/>
          <w:b/>
          <w:noProof/>
          <w:lang w:val="id-ID"/>
        </w:rPr>
        <w:t>[Sistem Informasi Pemantauan Tinggi Muka Air Tanah di Lahan Gambut]</w:t>
      </w:r>
    </w:p>
    <w:p w14:paraId="16371032" w14:textId="0090F8D1" w:rsidR="00540342" w:rsidRPr="00DF183E" w:rsidRDefault="00AD43D6" w:rsidP="00DF183E">
      <w:pPr>
        <w:spacing w:after="0" w:line="276" w:lineRule="auto"/>
        <w:jc w:val="center"/>
        <w:rPr>
          <w:rFonts w:ascii="Tahoma" w:hAnsi="Tahoma" w:cstheme="minorHAnsi"/>
          <w:b/>
          <w:noProof/>
          <w:lang w:val="id-ID"/>
        </w:rPr>
      </w:pPr>
      <w:r w:rsidRPr="00DF183E">
        <w:rPr>
          <w:rFonts w:ascii="Tahoma" w:hAnsi="Tahoma" w:cstheme="minorHAnsi"/>
          <w:b/>
          <w:noProof/>
          <w:lang w:val="id-ID"/>
        </w:rPr>
        <w:t>Direktorat Jenderal Pengendalian Pencemaran</w:t>
      </w:r>
      <w:r w:rsidR="00121D52" w:rsidRPr="00DF183E">
        <w:rPr>
          <w:rFonts w:ascii="Tahoma" w:hAnsi="Tahoma" w:cstheme="minorHAnsi"/>
          <w:b/>
          <w:noProof/>
          <w:lang w:val="id-ID"/>
        </w:rPr>
        <w:t xml:space="preserve"> dan</w:t>
      </w:r>
      <w:r w:rsidRPr="00DF183E">
        <w:rPr>
          <w:rFonts w:ascii="Tahoma" w:hAnsi="Tahoma" w:cstheme="minorHAnsi"/>
          <w:b/>
          <w:noProof/>
          <w:lang w:val="id-ID"/>
        </w:rPr>
        <w:t xml:space="preserve"> Kerusakan Lingkungan</w:t>
      </w:r>
    </w:p>
    <w:p w14:paraId="54A607E5" w14:textId="63CC9698" w:rsidR="00174040" w:rsidRPr="00DF183E" w:rsidRDefault="00174040" w:rsidP="00DF183E">
      <w:pPr>
        <w:spacing w:after="0" w:line="276" w:lineRule="auto"/>
        <w:jc w:val="center"/>
        <w:rPr>
          <w:rFonts w:ascii="Tahoma" w:hAnsi="Tahoma" w:cstheme="minorHAnsi"/>
          <w:b/>
          <w:noProof/>
          <w:lang w:val="id-ID"/>
        </w:rPr>
      </w:pPr>
      <w:r w:rsidRPr="00DF183E">
        <w:rPr>
          <w:rFonts w:ascii="Tahoma" w:hAnsi="Tahoma" w:cstheme="minorHAnsi"/>
          <w:b/>
          <w:noProof/>
          <w:lang w:val="id-ID"/>
        </w:rPr>
        <w:t>Kementerian Lingkungan Hidup dan Kehutanan</w:t>
      </w:r>
    </w:p>
    <w:p w14:paraId="37416980" w14:textId="77777777" w:rsidR="00174040" w:rsidRPr="00DF183E" w:rsidRDefault="00174040" w:rsidP="00DF183E">
      <w:pPr>
        <w:tabs>
          <w:tab w:val="num" w:pos="720"/>
        </w:tabs>
        <w:spacing w:after="0" w:line="276" w:lineRule="auto"/>
        <w:jc w:val="both"/>
        <w:rPr>
          <w:rFonts w:ascii="Tahoma" w:hAnsi="Tahoma" w:cs="Tahoma"/>
          <w:noProof/>
          <w:lang w:val="id-ID"/>
        </w:rPr>
      </w:pPr>
    </w:p>
    <w:p w14:paraId="335D4635" w14:textId="7F22694E" w:rsidR="0023714E" w:rsidRPr="00DF183E" w:rsidRDefault="00F8050B" w:rsidP="00DF183E">
      <w:pPr>
        <w:tabs>
          <w:tab w:val="num" w:pos="720"/>
        </w:tabs>
        <w:spacing w:after="0" w:line="276" w:lineRule="auto"/>
        <w:jc w:val="both"/>
        <w:rPr>
          <w:rFonts w:ascii="Tahoma" w:hAnsi="Tahoma" w:cs="Tahoma"/>
          <w:noProof/>
          <w:lang w:val="id-ID"/>
        </w:rPr>
      </w:pPr>
      <w:r w:rsidRPr="00DF183E">
        <w:rPr>
          <w:rFonts w:ascii="Tahoma" w:hAnsi="Tahoma" w:cs="Tahoma"/>
          <w:b/>
          <w:noProof/>
          <w:lang w:val="id-ID"/>
        </w:rPr>
        <w:t>Incheon</w:t>
      </w:r>
      <w:r w:rsidR="00493EB9">
        <w:rPr>
          <w:rFonts w:ascii="Tahoma" w:hAnsi="Tahoma" w:cs="Tahoma"/>
          <w:b/>
          <w:noProof/>
          <w:lang w:val="id-ID"/>
        </w:rPr>
        <w:t>-Korea Selatan</w:t>
      </w:r>
      <w:bookmarkStart w:id="0" w:name="_GoBack"/>
      <w:bookmarkEnd w:id="0"/>
      <w:r w:rsidRPr="00DF183E">
        <w:rPr>
          <w:rFonts w:ascii="Tahoma" w:hAnsi="Tahoma" w:cs="Tahoma"/>
          <w:b/>
          <w:noProof/>
          <w:lang w:val="id-ID"/>
        </w:rPr>
        <w:t>,</w:t>
      </w:r>
      <w:r w:rsidR="008942BD" w:rsidRPr="00DF183E">
        <w:rPr>
          <w:rFonts w:ascii="Tahoma" w:hAnsi="Tahoma" w:cs="Tahoma"/>
          <w:b/>
          <w:noProof/>
          <w:lang w:val="id-ID"/>
        </w:rPr>
        <w:t xml:space="preserve"> 18 Juni 2019</w:t>
      </w:r>
      <w:r w:rsidR="008942BD" w:rsidRPr="00DF183E">
        <w:rPr>
          <w:rFonts w:ascii="Tahoma" w:hAnsi="Tahoma" w:cs="Tahoma"/>
          <w:noProof/>
          <w:lang w:val="id-ID"/>
        </w:rPr>
        <w:t xml:space="preserve">. </w:t>
      </w:r>
      <w:r w:rsidR="00AD43D6" w:rsidRPr="00DF183E">
        <w:rPr>
          <w:rFonts w:ascii="Tahoma" w:hAnsi="Tahoma" w:cs="Tahoma"/>
          <w:noProof/>
          <w:lang w:val="id-ID"/>
        </w:rPr>
        <w:t xml:space="preserve">Kondisi lahan gambut Indonesia yang sangat luas mencapai </w:t>
      </w:r>
      <w:r w:rsidR="008942BD" w:rsidRPr="00DF183E">
        <w:rPr>
          <w:rFonts w:ascii="Tahoma" w:eastAsia="Times New Roman" w:hAnsi="Tahoma" w:cs="Tahoma"/>
          <w:bCs/>
          <w:noProof/>
          <w:lang w:val="id-ID" w:eastAsia="en-ID"/>
        </w:rPr>
        <w:t xml:space="preserve">14,9 juta hektar (ha) </w:t>
      </w:r>
      <w:r w:rsidR="003C36B2" w:rsidRPr="00DF183E">
        <w:rPr>
          <w:rFonts w:ascii="Tahoma" w:eastAsia="Times New Roman" w:hAnsi="Tahoma" w:cs="Tahoma"/>
          <w:bCs/>
          <w:noProof/>
          <w:lang w:val="id-ID" w:eastAsia="en-ID"/>
        </w:rPr>
        <w:t>adalah</w:t>
      </w:r>
      <w:r w:rsidR="00AD43D6" w:rsidRPr="00DF183E">
        <w:rPr>
          <w:rFonts w:ascii="Tahoma" w:eastAsia="Times New Roman" w:hAnsi="Tahoma" w:cs="Tahoma"/>
          <w:bCs/>
          <w:noProof/>
          <w:lang w:val="id-ID" w:eastAsia="en-ID"/>
        </w:rPr>
        <w:t xml:space="preserve"> potensi kekayaan sumber</w:t>
      </w:r>
      <w:r w:rsidR="003C36B2" w:rsidRPr="00DF183E">
        <w:rPr>
          <w:rFonts w:ascii="Tahoma" w:eastAsia="Times New Roman" w:hAnsi="Tahoma" w:cs="Tahoma"/>
          <w:bCs/>
          <w:noProof/>
          <w:lang w:val="id-ID" w:eastAsia="en-ID"/>
        </w:rPr>
        <w:t xml:space="preserve"> </w:t>
      </w:r>
      <w:r w:rsidR="00AD43D6" w:rsidRPr="00DF183E">
        <w:rPr>
          <w:rFonts w:ascii="Tahoma" w:eastAsia="Times New Roman" w:hAnsi="Tahoma" w:cs="Tahoma"/>
          <w:bCs/>
          <w:noProof/>
          <w:lang w:val="id-ID" w:eastAsia="en-ID"/>
        </w:rPr>
        <w:t xml:space="preserve">daya alam yang tidak ternilai dan patut disyukuri, namun karena pemanfaatan yang tidak ramah lingkungan telah menimbulkan permasalahan </w:t>
      </w:r>
      <w:r w:rsidR="00AD43D6" w:rsidRPr="00DF183E">
        <w:rPr>
          <w:rFonts w:ascii="Tahoma" w:hAnsi="Tahoma" w:cs="Tahoma"/>
          <w:noProof/>
          <w:lang w:val="id-ID"/>
        </w:rPr>
        <w:t>khususnya degradasi lahan, kebakaran lahan dan kerusakan lahan gambut</w:t>
      </w:r>
      <w:r w:rsidR="00AD43D6" w:rsidRPr="00DF183E">
        <w:rPr>
          <w:rFonts w:ascii="Tahoma" w:eastAsia="Times New Roman" w:hAnsi="Tahoma" w:cs="Tahoma"/>
          <w:bCs/>
          <w:noProof/>
          <w:lang w:val="id-ID" w:eastAsia="en-ID"/>
        </w:rPr>
        <w:t xml:space="preserve"> yang dapat mengancam keberadaannya.</w:t>
      </w:r>
      <w:r w:rsidR="00AD43D6" w:rsidRPr="00DF183E">
        <w:rPr>
          <w:rFonts w:ascii="Tahoma" w:hAnsi="Tahoma" w:cs="Tahoma"/>
          <w:noProof/>
          <w:lang w:val="id-ID"/>
        </w:rPr>
        <w:t xml:space="preserve"> Kerusakan gambut di Indonesia pada </w:t>
      </w:r>
      <w:r w:rsidR="00C410F9" w:rsidRPr="00DF183E">
        <w:rPr>
          <w:rFonts w:ascii="Tahoma" w:hAnsi="Tahoma" w:cs="Tahoma"/>
          <w:noProof/>
          <w:lang w:val="id-ID"/>
        </w:rPr>
        <w:t xml:space="preserve">Ekosistem Gambut dengan </w:t>
      </w:r>
      <w:r w:rsidR="00AD43D6" w:rsidRPr="00DF183E">
        <w:rPr>
          <w:rFonts w:ascii="Tahoma" w:hAnsi="Tahoma" w:cs="Tahoma"/>
          <w:noProof/>
          <w:lang w:val="id-ID"/>
        </w:rPr>
        <w:t xml:space="preserve">fungsi lindung mencapai luasan </w:t>
      </w:r>
      <w:r w:rsidR="00174040" w:rsidRPr="00DF183E">
        <w:rPr>
          <w:rFonts w:ascii="Tahoma" w:hAnsi="Tahoma" w:cs="Tahoma"/>
          <w:noProof/>
          <w:lang w:val="id-ID"/>
        </w:rPr>
        <w:t>1.516.758</w:t>
      </w:r>
      <w:r w:rsidR="00C16436" w:rsidRPr="00DF183E">
        <w:rPr>
          <w:rFonts w:ascii="Tahoma" w:hAnsi="Tahoma" w:cs="Tahoma"/>
          <w:noProof/>
          <w:lang w:val="id-ID"/>
        </w:rPr>
        <w:t xml:space="preserve"> ha</w:t>
      </w:r>
      <w:r w:rsidR="00AD43D6" w:rsidRPr="00DF183E">
        <w:rPr>
          <w:rFonts w:ascii="Tahoma" w:hAnsi="Tahoma" w:cs="Tahoma"/>
          <w:noProof/>
          <w:lang w:val="id-ID"/>
        </w:rPr>
        <w:t xml:space="preserve"> </w:t>
      </w:r>
      <w:r w:rsidR="00174040" w:rsidRPr="00DF183E">
        <w:rPr>
          <w:rFonts w:ascii="Tahoma" w:hAnsi="Tahoma" w:cs="Tahoma"/>
          <w:noProof/>
          <w:lang w:val="id-ID"/>
        </w:rPr>
        <w:t xml:space="preserve">(dengan tingkat kerusakan sedang sampai sangat berat) </w:t>
      </w:r>
      <w:r w:rsidR="00AD43D6" w:rsidRPr="00DF183E">
        <w:rPr>
          <w:rFonts w:ascii="Tahoma" w:hAnsi="Tahoma" w:cs="Tahoma"/>
          <w:noProof/>
          <w:lang w:val="id-ID"/>
        </w:rPr>
        <w:t xml:space="preserve">dan pada fungsi budidaya seluas </w:t>
      </w:r>
      <w:r w:rsidR="00174040" w:rsidRPr="00DF183E">
        <w:rPr>
          <w:rFonts w:ascii="Tahoma" w:hAnsi="Tahoma" w:cs="Tahoma"/>
          <w:noProof/>
          <w:lang w:val="id-ID"/>
        </w:rPr>
        <w:t>609.432 (dengan tingkat kerusakan sedang sampai sangat berat)</w:t>
      </w:r>
      <w:r w:rsidR="00C16436" w:rsidRPr="00DF183E">
        <w:rPr>
          <w:rFonts w:ascii="Tahoma" w:hAnsi="Tahoma" w:cs="Tahoma"/>
          <w:noProof/>
          <w:lang w:val="id-ID"/>
        </w:rPr>
        <w:t xml:space="preserve"> ha</w:t>
      </w:r>
      <w:r w:rsidR="00AD43D6" w:rsidRPr="00DF183E">
        <w:rPr>
          <w:rFonts w:ascii="Tahoma" w:hAnsi="Tahoma" w:cs="Tahoma"/>
          <w:noProof/>
          <w:lang w:val="id-ID"/>
        </w:rPr>
        <w:t>.</w:t>
      </w:r>
      <w:r w:rsidR="0023714E" w:rsidRPr="00DF183E">
        <w:rPr>
          <w:rFonts w:ascii="Tahoma" w:hAnsi="Tahoma" w:cs="Tahoma"/>
          <w:noProof/>
          <w:lang w:val="id-ID"/>
        </w:rPr>
        <w:t xml:space="preserve"> </w:t>
      </w:r>
    </w:p>
    <w:p w14:paraId="2164EDAC" w14:textId="77777777" w:rsidR="00F8050B" w:rsidRPr="00DF183E" w:rsidRDefault="00F8050B" w:rsidP="00DF183E">
      <w:pPr>
        <w:tabs>
          <w:tab w:val="num" w:pos="720"/>
        </w:tabs>
        <w:spacing w:after="0" w:line="276" w:lineRule="auto"/>
        <w:jc w:val="both"/>
        <w:rPr>
          <w:rFonts w:ascii="Tahoma" w:hAnsi="Tahoma" w:cs="Tahoma"/>
          <w:noProof/>
          <w:lang w:val="id-ID"/>
        </w:rPr>
      </w:pPr>
    </w:p>
    <w:p w14:paraId="036694FF" w14:textId="0E1B8D43" w:rsidR="00F8050B" w:rsidRPr="00DF183E" w:rsidRDefault="004631A4" w:rsidP="00DF183E">
      <w:pPr>
        <w:tabs>
          <w:tab w:val="num" w:pos="720"/>
        </w:tabs>
        <w:spacing w:after="0" w:line="276" w:lineRule="auto"/>
        <w:jc w:val="both"/>
        <w:rPr>
          <w:rFonts w:ascii="Tahoma" w:hAnsi="Tahoma" w:cs="Tahoma"/>
          <w:noProof/>
          <w:lang w:val="id-ID"/>
        </w:rPr>
      </w:pPr>
      <w:r w:rsidRPr="00DF183E">
        <w:rPr>
          <w:rFonts w:ascii="Tahoma" w:hAnsi="Tahoma" w:cs="Tahoma"/>
          <w:noProof/>
          <w:lang w:val="id-ID"/>
        </w:rPr>
        <w:t xml:space="preserve">Pemerintah Indonesia mempunyai komitmen yang tinggi dalam perlindungan dan pengelolaan </w:t>
      </w:r>
      <w:r w:rsidR="00831922" w:rsidRPr="00DF183E">
        <w:rPr>
          <w:rFonts w:ascii="Tahoma" w:hAnsi="Tahoma" w:cs="Tahoma"/>
          <w:noProof/>
          <w:lang w:val="id-ID"/>
        </w:rPr>
        <w:t>Ekosistem Gambut</w:t>
      </w:r>
      <w:r w:rsidRPr="00DF183E">
        <w:rPr>
          <w:rFonts w:ascii="Tahoma" w:hAnsi="Tahoma" w:cs="Tahoma"/>
          <w:noProof/>
          <w:lang w:val="id-ID"/>
        </w:rPr>
        <w:t xml:space="preserve">. Penetapan kedua Peraturan Pemerintah tentang </w:t>
      </w:r>
      <w:r w:rsidR="00C16436" w:rsidRPr="00DF183E">
        <w:rPr>
          <w:rFonts w:ascii="Tahoma" w:hAnsi="Tahoma" w:cs="Tahoma"/>
          <w:noProof/>
          <w:lang w:val="id-ID"/>
        </w:rPr>
        <w:t>Perlindungan d</w:t>
      </w:r>
      <w:r w:rsidR="00863098" w:rsidRPr="00DF183E">
        <w:rPr>
          <w:rFonts w:ascii="Tahoma" w:hAnsi="Tahoma" w:cs="Tahoma"/>
          <w:noProof/>
          <w:lang w:val="id-ID"/>
        </w:rPr>
        <w:t xml:space="preserve">an Pengelolaan Ekosistem Gambut </w:t>
      </w:r>
      <w:r w:rsidR="004332B4" w:rsidRPr="00DF183E">
        <w:rPr>
          <w:rFonts w:ascii="Tahoma" w:hAnsi="Tahoma" w:cs="Tahoma"/>
          <w:noProof/>
          <w:lang w:val="id-ID"/>
        </w:rPr>
        <w:t>yaitu Peraturan Pemerintah Republik Indonesia Nomor 71 Tahun 2014</w:t>
      </w:r>
      <w:r w:rsidR="00C16436" w:rsidRPr="00DF183E">
        <w:rPr>
          <w:rFonts w:ascii="Tahoma" w:hAnsi="Tahoma" w:cs="Tahoma"/>
          <w:noProof/>
          <w:lang w:val="id-ID"/>
        </w:rPr>
        <w:t xml:space="preserve"> jo</w:t>
      </w:r>
      <w:r w:rsidR="004332B4" w:rsidRPr="00DF183E">
        <w:rPr>
          <w:rFonts w:ascii="Tahoma" w:hAnsi="Tahoma" w:cs="Tahoma"/>
          <w:noProof/>
          <w:lang w:val="id-ID"/>
        </w:rPr>
        <w:t xml:space="preserve"> Peraturan Pemerintah Republik Indonesia Nomor 57 Tahun 2016, </w:t>
      </w:r>
      <w:r w:rsidRPr="00DF183E">
        <w:rPr>
          <w:rFonts w:ascii="Tahoma" w:hAnsi="Tahoma" w:cs="Tahoma"/>
          <w:noProof/>
          <w:lang w:val="id-ID"/>
        </w:rPr>
        <w:t>memberikan kewenangan dan ke</w:t>
      </w:r>
      <w:r w:rsidR="00C16436" w:rsidRPr="00DF183E">
        <w:rPr>
          <w:rFonts w:ascii="Tahoma" w:hAnsi="Tahoma" w:cs="Tahoma"/>
          <w:noProof/>
          <w:lang w:val="id-ID"/>
        </w:rPr>
        <w:t>kuatan lebih dalam pelaksanaan P</w:t>
      </w:r>
      <w:r w:rsidRPr="00DF183E">
        <w:rPr>
          <w:rFonts w:ascii="Tahoma" w:hAnsi="Tahoma" w:cs="Tahoma"/>
          <w:noProof/>
          <w:lang w:val="id-ID"/>
        </w:rPr>
        <w:t>erlindun</w:t>
      </w:r>
      <w:r w:rsidR="00C16436" w:rsidRPr="00DF183E">
        <w:rPr>
          <w:rFonts w:ascii="Tahoma" w:hAnsi="Tahoma" w:cs="Tahoma"/>
          <w:noProof/>
          <w:lang w:val="id-ID"/>
        </w:rPr>
        <w:t>gan dan P</w:t>
      </w:r>
      <w:r w:rsidRPr="00DF183E">
        <w:rPr>
          <w:rFonts w:ascii="Tahoma" w:hAnsi="Tahoma" w:cs="Tahoma"/>
          <w:noProof/>
          <w:lang w:val="id-ID"/>
        </w:rPr>
        <w:t xml:space="preserve">engelolaan </w:t>
      </w:r>
      <w:r w:rsidR="00FD234B" w:rsidRPr="00DF183E">
        <w:rPr>
          <w:rFonts w:ascii="Tahoma" w:hAnsi="Tahoma" w:cs="Tahoma"/>
          <w:noProof/>
          <w:lang w:val="id-ID"/>
        </w:rPr>
        <w:t xml:space="preserve">Ekosistem Gambut </w:t>
      </w:r>
      <w:r w:rsidR="00641EDE" w:rsidRPr="00DF183E">
        <w:rPr>
          <w:rFonts w:ascii="Tahoma" w:hAnsi="Tahoma" w:cs="Tahoma"/>
          <w:noProof/>
          <w:lang w:val="id-ID"/>
        </w:rPr>
        <w:t>dengan berfokus pada pengaturan</w:t>
      </w:r>
      <w:r w:rsidRPr="00DF183E">
        <w:rPr>
          <w:rFonts w:ascii="Tahoma" w:hAnsi="Tahoma" w:cs="Tahoma"/>
          <w:noProof/>
          <w:lang w:val="id-ID"/>
        </w:rPr>
        <w:t xml:space="preserve"> </w:t>
      </w:r>
      <w:r w:rsidR="00641EDE" w:rsidRPr="00DF183E">
        <w:rPr>
          <w:rFonts w:ascii="Tahoma" w:hAnsi="Tahoma" w:cs="Tahoma"/>
          <w:noProof/>
          <w:lang w:val="id-ID"/>
        </w:rPr>
        <w:t xml:space="preserve">inventarisasi </w:t>
      </w:r>
      <w:r w:rsidRPr="00DF183E">
        <w:rPr>
          <w:rFonts w:ascii="Tahoma" w:hAnsi="Tahoma" w:cs="Tahoma"/>
          <w:noProof/>
          <w:lang w:val="id-ID"/>
        </w:rPr>
        <w:t>karakteristik</w:t>
      </w:r>
      <w:r w:rsidR="00C16436" w:rsidRPr="00DF183E">
        <w:rPr>
          <w:rFonts w:ascii="Tahoma" w:hAnsi="Tahoma" w:cs="Tahoma"/>
          <w:noProof/>
          <w:lang w:val="id-ID"/>
        </w:rPr>
        <w:t xml:space="preserve"> dan penetapan Fungsi Ekosistem G</w:t>
      </w:r>
      <w:r w:rsidR="00641EDE" w:rsidRPr="00DF183E">
        <w:rPr>
          <w:rFonts w:ascii="Tahoma" w:hAnsi="Tahoma" w:cs="Tahoma"/>
          <w:noProof/>
          <w:lang w:val="id-ID"/>
        </w:rPr>
        <w:t>ambut</w:t>
      </w:r>
      <w:r w:rsidRPr="00DF183E">
        <w:rPr>
          <w:rFonts w:ascii="Tahoma" w:hAnsi="Tahoma" w:cs="Tahoma"/>
          <w:noProof/>
          <w:lang w:val="id-ID"/>
        </w:rPr>
        <w:t xml:space="preserve">, dan kriteria kerusakan gambut, serta pengelolaan </w:t>
      </w:r>
      <w:r w:rsidR="00641EDE" w:rsidRPr="00DF183E">
        <w:rPr>
          <w:rFonts w:ascii="Tahoma" w:hAnsi="Tahoma" w:cs="Tahoma"/>
          <w:noProof/>
          <w:lang w:val="id-ID"/>
        </w:rPr>
        <w:t xml:space="preserve">Ekosistem Gambut </w:t>
      </w:r>
      <w:r w:rsidRPr="00DF183E">
        <w:rPr>
          <w:rFonts w:ascii="Tahoma" w:hAnsi="Tahoma" w:cs="Tahoma"/>
          <w:noProof/>
          <w:lang w:val="id-ID"/>
        </w:rPr>
        <w:t xml:space="preserve">berbasis pada </w:t>
      </w:r>
      <w:r w:rsidR="00641EDE" w:rsidRPr="00DF183E">
        <w:rPr>
          <w:rFonts w:ascii="Tahoma" w:hAnsi="Tahoma" w:cs="Tahoma"/>
          <w:noProof/>
          <w:lang w:val="id-ID"/>
        </w:rPr>
        <w:t>Kesatuan Hidrologis Gambut</w:t>
      </w:r>
      <w:r w:rsidRPr="00DF183E">
        <w:rPr>
          <w:rFonts w:ascii="Tahoma" w:hAnsi="Tahoma" w:cs="Tahoma"/>
          <w:noProof/>
          <w:lang w:val="id-ID"/>
        </w:rPr>
        <w:t xml:space="preserve">. Hal ini merupakan upaya </w:t>
      </w:r>
      <w:r w:rsidRPr="00DF183E">
        <w:rPr>
          <w:rFonts w:ascii="Tahoma" w:hAnsi="Tahoma" w:cs="Tahoma"/>
          <w:i/>
          <w:iCs/>
          <w:noProof/>
          <w:lang w:val="id-ID"/>
        </w:rPr>
        <w:t xml:space="preserve">Corrective Action </w:t>
      </w:r>
      <w:r w:rsidRPr="00DF183E">
        <w:rPr>
          <w:rFonts w:ascii="Tahoma" w:hAnsi="Tahoma" w:cs="Tahoma"/>
          <w:noProof/>
          <w:lang w:val="id-ID"/>
        </w:rPr>
        <w:t xml:space="preserve">dari peraturan sebelumnya yang dimulai dari </w:t>
      </w:r>
      <w:r w:rsidR="000D765B" w:rsidRPr="00DF183E">
        <w:rPr>
          <w:rFonts w:ascii="Tahoma" w:hAnsi="Tahoma" w:cs="Tahoma"/>
          <w:noProof/>
          <w:lang w:val="id-ID"/>
        </w:rPr>
        <w:t>inventarisasi karakteristik dan penetapan fungsi Ekosistem Gambut</w:t>
      </w:r>
      <w:r w:rsidR="004332B4" w:rsidRPr="00DF183E">
        <w:rPr>
          <w:rFonts w:ascii="Tahoma" w:hAnsi="Tahoma" w:cs="Tahoma"/>
          <w:noProof/>
          <w:lang w:val="id-ID"/>
        </w:rPr>
        <w:t>.</w:t>
      </w:r>
    </w:p>
    <w:p w14:paraId="5EF1F682" w14:textId="77777777" w:rsidR="00F8050B" w:rsidRPr="00DF183E" w:rsidRDefault="00F8050B" w:rsidP="00DF183E">
      <w:pPr>
        <w:tabs>
          <w:tab w:val="num" w:pos="720"/>
        </w:tabs>
        <w:spacing w:after="0" w:line="276" w:lineRule="auto"/>
        <w:jc w:val="both"/>
        <w:rPr>
          <w:rFonts w:ascii="Tahoma" w:hAnsi="Tahoma" w:cs="Tahoma"/>
          <w:noProof/>
          <w:lang w:val="id-ID"/>
        </w:rPr>
      </w:pPr>
    </w:p>
    <w:p w14:paraId="7A9FC95F" w14:textId="77777777" w:rsidR="00F8050B" w:rsidRPr="00DF183E" w:rsidRDefault="004631A4" w:rsidP="00DF183E">
      <w:pPr>
        <w:tabs>
          <w:tab w:val="num" w:pos="720"/>
        </w:tabs>
        <w:spacing w:after="0" w:line="276" w:lineRule="auto"/>
        <w:jc w:val="both"/>
        <w:rPr>
          <w:rFonts w:ascii="Tahoma" w:hAnsi="Tahoma" w:cs="Tahoma"/>
          <w:noProof/>
          <w:lang w:val="id-ID"/>
        </w:rPr>
      </w:pPr>
      <w:r w:rsidRPr="00DF183E">
        <w:rPr>
          <w:rFonts w:ascii="Tahoma" w:hAnsi="Tahoma" w:cs="Tahoma"/>
          <w:noProof/>
          <w:lang w:val="id-ID"/>
        </w:rPr>
        <w:t>Lingkup pengaturan perlindungan dan pengelolaan Ekosistem Gambut yang dilaksanakan oleh Kementerian Lingkungan Hidup dan Kehutanan mengacu pada Pasal 3 Peraturan Pemerintah Republik Indonesia Nomor 71 Tahun 2014 tentang Perlindungan dan Pengelolaan Ekosistem Gambut yang meliputi perencanaan, pemanfaatan, pengendalian, pemeliharaan, serta sanksi adminsitratif bagi pihak yang terindikasi melakukan pelanggaran</w:t>
      </w:r>
      <w:r w:rsidRPr="00DF183E">
        <w:rPr>
          <w:rFonts w:ascii="Tahoma" w:eastAsia="Batang" w:hAnsi="Tahoma" w:cs="Tahoma"/>
          <w:noProof/>
          <w:color w:val="000000"/>
          <w:lang w:val="id-ID"/>
        </w:rPr>
        <w:t>.</w:t>
      </w:r>
    </w:p>
    <w:p w14:paraId="335C0BFC" w14:textId="77777777" w:rsidR="00F8050B" w:rsidRPr="00DF183E" w:rsidRDefault="00F8050B" w:rsidP="00DF183E">
      <w:pPr>
        <w:tabs>
          <w:tab w:val="num" w:pos="720"/>
        </w:tabs>
        <w:spacing w:after="0" w:line="276" w:lineRule="auto"/>
        <w:jc w:val="both"/>
        <w:rPr>
          <w:rFonts w:ascii="Tahoma" w:hAnsi="Tahoma" w:cs="Tahoma"/>
          <w:noProof/>
          <w:lang w:val="id-ID"/>
        </w:rPr>
      </w:pPr>
    </w:p>
    <w:p w14:paraId="7D63E5CC" w14:textId="12F7C8B2" w:rsidR="00F8050B" w:rsidRPr="00DF183E" w:rsidRDefault="00121D52" w:rsidP="00DF183E">
      <w:pPr>
        <w:tabs>
          <w:tab w:val="num" w:pos="720"/>
        </w:tabs>
        <w:spacing w:after="0" w:line="276" w:lineRule="auto"/>
        <w:jc w:val="both"/>
        <w:rPr>
          <w:rFonts w:ascii="Tahoma" w:hAnsi="Tahoma" w:cs="Tahoma"/>
          <w:noProof/>
          <w:lang w:val="id-ID"/>
        </w:rPr>
      </w:pPr>
      <w:r w:rsidRPr="00DF183E">
        <w:rPr>
          <w:rFonts w:ascii="Tahoma" w:hAnsi="Tahoma" w:cs="Tahoma"/>
          <w:noProof/>
          <w:lang w:val="id-ID"/>
        </w:rPr>
        <w:t xml:space="preserve">Sampai </w:t>
      </w:r>
      <w:r w:rsidR="004332B4" w:rsidRPr="00DF183E">
        <w:rPr>
          <w:rFonts w:ascii="Tahoma" w:hAnsi="Tahoma" w:cs="Tahoma"/>
          <w:noProof/>
          <w:lang w:val="id-ID"/>
        </w:rPr>
        <w:t>dengan tahun 2018</w:t>
      </w:r>
      <w:r w:rsidR="00553FC0" w:rsidRPr="00DF183E">
        <w:rPr>
          <w:rFonts w:ascii="Tahoma" w:hAnsi="Tahoma" w:cs="Tahoma"/>
          <w:noProof/>
          <w:lang w:val="id-ID"/>
        </w:rPr>
        <w:t xml:space="preserve">, Kementerian Lingkungan Hidup dan Kehutanan melalui </w:t>
      </w:r>
      <w:r w:rsidRPr="00DF183E">
        <w:rPr>
          <w:rFonts w:ascii="Tahoma" w:hAnsi="Tahoma" w:cs="Tahoma"/>
          <w:noProof/>
          <w:lang w:val="id-ID"/>
        </w:rPr>
        <w:t xml:space="preserve">Direktorat Jenderal Pengendalian Pencemaran dan Kerusakan Lingkungan </w:t>
      </w:r>
      <w:r w:rsidR="00975D6C" w:rsidRPr="00DF183E">
        <w:rPr>
          <w:rFonts w:ascii="Tahoma" w:hAnsi="Tahoma" w:cs="Tahoma"/>
          <w:noProof/>
          <w:lang w:val="id-ID"/>
        </w:rPr>
        <w:t xml:space="preserve">telah </w:t>
      </w:r>
      <w:r w:rsidR="00932E53" w:rsidRPr="00DF183E">
        <w:rPr>
          <w:rFonts w:ascii="Tahoma" w:hAnsi="Tahoma" w:cs="Tahoma"/>
          <w:noProof/>
          <w:lang w:val="id-ID"/>
        </w:rPr>
        <w:t>berhasil membina dan mengawal pemegang konsesi</w:t>
      </w:r>
      <w:r w:rsidR="00975D6C" w:rsidRPr="00DF183E">
        <w:rPr>
          <w:rFonts w:ascii="Tahoma" w:hAnsi="Tahoma" w:cs="Tahoma"/>
          <w:noProof/>
          <w:lang w:val="id-ID"/>
        </w:rPr>
        <w:t xml:space="preserve"> </w:t>
      </w:r>
      <w:r w:rsidR="00932E53" w:rsidRPr="00DF183E">
        <w:rPr>
          <w:rFonts w:ascii="Tahoma" w:hAnsi="Tahoma" w:cs="Tahoma"/>
          <w:noProof/>
          <w:lang w:val="id-ID"/>
        </w:rPr>
        <w:t xml:space="preserve">melakukan </w:t>
      </w:r>
      <w:r w:rsidR="00975D6C" w:rsidRPr="00DF183E">
        <w:rPr>
          <w:rFonts w:ascii="Tahoma" w:hAnsi="Tahoma" w:cs="Tahoma"/>
          <w:noProof/>
          <w:lang w:val="id-ID"/>
        </w:rPr>
        <w:t>pemulihan</w:t>
      </w:r>
      <w:r w:rsidR="00932E53" w:rsidRPr="00DF183E">
        <w:rPr>
          <w:rFonts w:ascii="Tahoma" w:hAnsi="Tahoma" w:cs="Tahoma"/>
          <w:noProof/>
          <w:lang w:val="id-ID"/>
        </w:rPr>
        <w:t xml:space="preserve"> di areal konsesi</w:t>
      </w:r>
      <w:r w:rsidR="00975D6C" w:rsidRPr="00DF183E">
        <w:rPr>
          <w:rFonts w:ascii="Tahoma" w:hAnsi="Tahoma" w:cs="Tahoma"/>
          <w:noProof/>
          <w:lang w:val="id-ID"/>
        </w:rPr>
        <w:t xml:space="preserve"> </w:t>
      </w:r>
      <w:r w:rsidR="00C16436" w:rsidRPr="00DF183E">
        <w:rPr>
          <w:rFonts w:ascii="Tahoma" w:hAnsi="Tahoma" w:cs="Tahoma"/>
          <w:noProof/>
          <w:lang w:val="id-ID"/>
        </w:rPr>
        <w:t>seluas 3.119.742 ha</w:t>
      </w:r>
      <w:r w:rsidR="00553FC0" w:rsidRPr="00DF183E">
        <w:rPr>
          <w:rFonts w:ascii="Tahoma" w:hAnsi="Tahoma" w:cs="Tahoma"/>
          <w:noProof/>
          <w:lang w:val="id-ID"/>
        </w:rPr>
        <w:t xml:space="preserve"> dengan cara pembasahan</w:t>
      </w:r>
      <w:r w:rsidR="00975D6C" w:rsidRPr="00DF183E">
        <w:rPr>
          <w:rFonts w:ascii="Tahoma" w:hAnsi="Tahoma" w:cs="Tahoma"/>
          <w:noProof/>
          <w:lang w:val="id-ID"/>
        </w:rPr>
        <w:t xml:space="preserve"> </w:t>
      </w:r>
      <w:r w:rsidR="000D765B" w:rsidRPr="00DF183E">
        <w:rPr>
          <w:rFonts w:ascii="Tahoma" w:hAnsi="Tahoma" w:cs="Tahoma"/>
          <w:noProof/>
          <w:lang w:val="id-ID"/>
        </w:rPr>
        <w:t>(</w:t>
      </w:r>
      <w:r w:rsidR="000D765B" w:rsidRPr="00DF183E">
        <w:rPr>
          <w:rFonts w:ascii="Tahoma" w:hAnsi="Tahoma" w:cs="Tahoma"/>
          <w:i/>
          <w:noProof/>
          <w:lang w:val="id-ID"/>
        </w:rPr>
        <w:t>rewetting</w:t>
      </w:r>
      <w:r w:rsidR="000D765B" w:rsidRPr="00DF183E">
        <w:rPr>
          <w:rFonts w:ascii="Tahoma" w:hAnsi="Tahoma" w:cs="Tahoma"/>
          <w:noProof/>
          <w:lang w:val="id-ID"/>
        </w:rPr>
        <w:t xml:space="preserve">) </w:t>
      </w:r>
      <w:r w:rsidR="00975D6C" w:rsidRPr="00DF183E">
        <w:rPr>
          <w:rFonts w:ascii="Tahoma" w:hAnsi="Tahoma" w:cs="Tahoma"/>
          <w:noProof/>
          <w:lang w:val="id-ID"/>
        </w:rPr>
        <w:t>baik di area konsesi dan non konsesi</w:t>
      </w:r>
      <w:r w:rsidR="00AD43D6" w:rsidRPr="00DF183E">
        <w:rPr>
          <w:rFonts w:ascii="Tahoma" w:hAnsi="Tahoma" w:cs="Tahoma"/>
          <w:noProof/>
          <w:lang w:val="id-ID"/>
        </w:rPr>
        <w:t xml:space="preserve">. Secara rinci luas areal pemulihan Ekosistem Gambut </w:t>
      </w:r>
      <w:r w:rsidR="008C7D6B" w:rsidRPr="00DF183E">
        <w:rPr>
          <w:rFonts w:ascii="Tahoma" w:hAnsi="Tahoma" w:cs="Tahoma"/>
          <w:noProof/>
          <w:lang w:val="id-ID"/>
        </w:rPr>
        <w:t>tersebut pada area</w:t>
      </w:r>
      <w:r w:rsidR="00AD43D6" w:rsidRPr="00DF183E">
        <w:rPr>
          <w:rFonts w:ascii="Tahoma" w:hAnsi="Tahoma" w:cs="Tahoma"/>
          <w:noProof/>
          <w:lang w:val="id-ID"/>
        </w:rPr>
        <w:t xml:space="preserve"> perkebunan </w:t>
      </w:r>
      <w:r w:rsidR="00827AC1" w:rsidRPr="00DF183E">
        <w:rPr>
          <w:rFonts w:ascii="Tahoma" w:hAnsi="Tahoma" w:cs="Tahoma"/>
          <w:noProof/>
          <w:lang w:val="id-ID"/>
        </w:rPr>
        <w:t xml:space="preserve">yaitu </w:t>
      </w:r>
      <w:r w:rsidR="00C16436" w:rsidRPr="00DF183E">
        <w:rPr>
          <w:rFonts w:ascii="Tahoma" w:hAnsi="Tahoma" w:cs="Tahoma"/>
          <w:noProof/>
          <w:lang w:val="id-ID"/>
        </w:rPr>
        <w:t>seluas 884.580,09 ha</w:t>
      </w:r>
      <w:r w:rsidR="00AD43D6" w:rsidRPr="00DF183E">
        <w:rPr>
          <w:rFonts w:ascii="Tahoma" w:hAnsi="Tahoma" w:cs="Tahoma"/>
          <w:noProof/>
          <w:lang w:val="id-ID"/>
        </w:rPr>
        <w:t xml:space="preserve">, pada </w:t>
      </w:r>
      <w:r w:rsidR="00827AC1" w:rsidRPr="00DF183E">
        <w:rPr>
          <w:rFonts w:ascii="Tahoma" w:hAnsi="Tahoma" w:cs="Tahoma"/>
          <w:noProof/>
          <w:lang w:val="id-ID"/>
        </w:rPr>
        <w:t>Hutan Tanaman Industri (</w:t>
      </w:r>
      <w:r w:rsidR="00AD43D6" w:rsidRPr="00DF183E">
        <w:rPr>
          <w:rFonts w:ascii="Tahoma" w:hAnsi="Tahoma" w:cs="Tahoma"/>
          <w:noProof/>
          <w:lang w:val="id-ID"/>
        </w:rPr>
        <w:t>HTI</w:t>
      </w:r>
      <w:r w:rsidR="00827AC1" w:rsidRPr="00DF183E">
        <w:rPr>
          <w:rFonts w:ascii="Tahoma" w:hAnsi="Tahoma" w:cs="Tahoma"/>
          <w:noProof/>
          <w:lang w:val="id-ID"/>
        </w:rPr>
        <w:t>)</w:t>
      </w:r>
      <w:r w:rsidR="00C16436" w:rsidRPr="00DF183E">
        <w:rPr>
          <w:rFonts w:ascii="Tahoma" w:hAnsi="Tahoma" w:cs="Tahoma"/>
          <w:noProof/>
          <w:lang w:val="id-ID"/>
        </w:rPr>
        <w:t xml:space="preserve"> seluas 2.226.780,80 ha</w:t>
      </w:r>
      <w:r w:rsidR="00AD43D6" w:rsidRPr="00DF183E">
        <w:rPr>
          <w:rFonts w:ascii="Tahoma" w:hAnsi="Tahoma" w:cs="Tahoma"/>
          <w:noProof/>
          <w:lang w:val="id-ID"/>
        </w:rPr>
        <w:t xml:space="preserve"> dan luas </w:t>
      </w:r>
      <w:r w:rsidR="008C7D6B" w:rsidRPr="00DF183E">
        <w:rPr>
          <w:rFonts w:ascii="Tahoma" w:hAnsi="Tahoma" w:cs="Tahoma"/>
          <w:noProof/>
          <w:lang w:val="id-ID"/>
        </w:rPr>
        <w:t xml:space="preserve">area </w:t>
      </w:r>
      <w:r w:rsidR="00AD43D6" w:rsidRPr="00DF183E">
        <w:rPr>
          <w:rFonts w:ascii="Tahoma" w:hAnsi="Tahoma" w:cs="Tahoma"/>
          <w:noProof/>
          <w:lang w:val="id-ID"/>
        </w:rPr>
        <w:t>di</w:t>
      </w:r>
      <w:r w:rsidR="007A4A93" w:rsidRPr="00DF183E">
        <w:rPr>
          <w:rFonts w:ascii="Tahoma" w:hAnsi="Tahoma" w:cs="Tahoma"/>
          <w:noProof/>
          <w:lang w:val="id-ID"/>
        </w:rPr>
        <w:t xml:space="preserve"> </w:t>
      </w:r>
      <w:r w:rsidR="00AD43D6" w:rsidRPr="00DF183E">
        <w:rPr>
          <w:rFonts w:ascii="Tahoma" w:hAnsi="Tahoma" w:cs="Tahoma"/>
          <w:noProof/>
          <w:lang w:val="id-ID"/>
        </w:rPr>
        <w:t>la</w:t>
      </w:r>
      <w:r w:rsidR="00C16436" w:rsidRPr="00DF183E">
        <w:rPr>
          <w:rFonts w:ascii="Tahoma" w:hAnsi="Tahoma" w:cs="Tahoma"/>
          <w:noProof/>
          <w:lang w:val="id-ID"/>
        </w:rPr>
        <w:t>han masyarakat mencapai 8.382 ha</w:t>
      </w:r>
      <w:r w:rsidR="00AD43D6" w:rsidRPr="00DF183E">
        <w:rPr>
          <w:rFonts w:ascii="Tahoma" w:hAnsi="Tahoma" w:cs="Tahoma"/>
          <w:noProof/>
          <w:lang w:val="id-ID"/>
        </w:rPr>
        <w:t xml:space="preserve">. </w:t>
      </w:r>
    </w:p>
    <w:p w14:paraId="7D33072C" w14:textId="77777777" w:rsidR="00F8050B" w:rsidRPr="00DF183E" w:rsidRDefault="00F8050B" w:rsidP="00DF183E">
      <w:pPr>
        <w:tabs>
          <w:tab w:val="num" w:pos="720"/>
        </w:tabs>
        <w:spacing w:after="0" w:line="276" w:lineRule="auto"/>
        <w:jc w:val="both"/>
        <w:rPr>
          <w:rFonts w:ascii="Tahoma" w:hAnsi="Tahoma" w:cs="Tahoma"/>
          <w:noProof/>
          <w:lang w:val="id-ID"/>
        </w:rPr>
      </w:pPr>
    </w:p>
    <w:p w14:paraId="23E87FC7" w14:textId="77777777" w:rsidR="00F8050B" w:rsidRPr="00DF183E" w:rsidRDefault="00553FC0" w:rsidP="00DF183E">
      <w:pPr>
        <w:tabs>
          <w:tab w:val="num" w:pos="720"/>
        </w:tabs>
        <w:spacing w:after="0" w:line="276" w:lineRule="auto"/>
        <w:jc w:val="both"/>
        <w:rPr>
          <w:rFonts w:ascii="Tahoma" w:hAnsi="Tahoma" w:cs="Tahoma"/>
          <w:b/>
          <w:i/>
          <w:noProof/>
          <w:lang w:val="id-ID"/>
        </w:rPr>
      </w:pPr>
      <w:r w:rsidRPr="00DF183E">
        <w:rPr>
          <w:rFonts w:ascii="Tahoma" w:hAnsi="Tahoma" w:cs="Tahoma"/>
          <w:noProof/>
          <w:lang w:val="id-ID"/>
        </w:rPr>
        <w:t xml:space="preserve">Dalam rangka monitoring tingkat keberhasilan pelaksanaan pemulihan </w:t>
      </w:r>
      <w:r w:rsidR="007A4A93" w:rsidRPr="00DF183E">
        <w:rPr>
          <w:rFonts w:ascii="Tahoma" w:hAnsi="Tahoma" w:cs="Tahoma"/>
          <w:noProof/>
          <w:lang w:val="id-ID"/>
        </w:rPr>
        <w:t>fungsi Ekosistem Gambut</w:t>
      </w:r>
      <w:r w:rsidRPr="00DF183E">
        <w:rPr>
          <w:rFonts w:ascii="Tahoma" w:hAnsi="Tahoma" w:cs="Tahoma"/>
          <w:noProof/>
          <w:lang w:val="id-ID"/>
        </w:rPr>
        <w:t xml:space="preserve">, </w:t>
      </w:r>
      <w:r w:rsidR="000A637E" w:rsidRPr="00DF183E">
        <w:rPr>
          <w:rFonts w:ascii="Tahoma" w:hAnsi="Tahoma" w:cs="Tahoma"/>
          <w:noProof/>
          <w:lang w:val="id-ID"/>
        </w:rPr>
        <w:t xml:space="preserve">Kementerian Lingkungan Hidup dan Kehutanan telah membangun </w:t>
      </w:r>
      <w:r w:rsidR="000A637E" w:rsidRPr="00DF183E">
        <w:rPr>
          <w:rFonts w:ascii="Tahoma" w:hAnsi="Tahoma" w:cs="Tahoma"/>
          <w:i/>
          <w:noProof/>
          <w:lang w:val="id-ID"/>
        </w:rPr>
        <w:t>database</w:t>
      </w:r>
      <w:r w:rsidR="000A637E" w:rsidRPr="00DF183E">
        <w:rPr>
          <w:rFonts w:ascii="Tahoma" w:hAnsi="Tahoma" w:cs="Tahoma"/>
          <w:noProof/>
          <w:lang w:val="id-ID"/>
        </w:rPr>
        <w:t xml:space="preserve"> pemantauan Tinggi Muka Air Tanah (TMAT) dan curah hujan di areal konsesi maupun lahan masyarakat</w:t>
      </w:r>
      <w:r w:rsidR="006473E1" w:rsidRPr="00DF183E">
        <w:rPr>
          <w:rFonts w:ascii="Tahoma" w:hAnsi="Tahoma" w:cs="Tahoma"/>
          <w:noProof/>
          <w:lang w:val="id-ID"/>
        </w:rPr>
        <w:t xml:space="preserve"> yang disebut SiMATAG-0,4m (singkatan dari Sistem Informasi Muka Air Tanah </w:t>
      </w:r>
      <w:r w:rsidR="006473E1" w:rsidRPr="00DF183E">
        <w:rPr>
          <w:rFonts w:ascii="Tahoma" w:hAnsi="Tahoma" w:cs="Tahoma"/>
          <w:noProof/>
          <w:lang w:val="id-ID"/>
        </w:rPr>
        <w:lastRenderedPageBreak/>
        <w:t>Gambut 0,4 meter)</w:t>
      </w:r>
      <w:r w:rsidR="00975D6C" w:rsidRPr="00DF183E">
        <w:rPr>
          <w:rFonts w:ascii="Tahoma" w:hAnsi="Tahoma" w:cs="Tahoma"/>
          <w:noProof/>
          <w:lang w:val="id-ID"/>
        </w:rPr>
        <w:t xml:space="preserve">. </w:t>
      </w:r>
      <w:r w:rsidR="00D673AF" w:rsidRPr="00DF183E">
        <w:rPr>
          <w:rFonts w:ascii="Tahoma" w:hAnsi="Tahoma" w:cs="Tahoma"/>
          <w:b/>
          <w:i/>
          <w:noProof/>
          <w:lang w:val="id-ID"/>
        </w:rPr>
        <w:t>SiMATAG-0,4m</w:t>
      </w:r>
      <w:r w:rsidR="00D673AF" w:rsidRPr="00DF183E">
        <w:rPr>
          <w:rFonts w:ascii="Tahoma" w:hAnsi="Tahoma" w:cs="Arial"/>
          <w:b/>
          <w:i/>
          <w:noProof/>
          <w:lang w:val="id-ID"/>
        </w:rPr>
        <w:t xml:space="preserve"> baru saja diluncurkan oleh Ibu Menteri Lingkungan Hidup dan Kehutanan pada acara Asia-Pacific Forestry Week (APFW) 2019 di Incheon-Korea Selatan, dalam Stream-5, tanggal 18 Juni 2019.</w:t>
      </w:r>
    </w:p>
    <w:p w14:paraId="61CBDDAF" w14:textId="77777777" w:rsidR="00F8050B" w:rsidRPr="00DF183E" w:rsidRDefault="00F8050B" w:rsidP="00DF183E">
      <w:pPr>
        <w:tabs>
          <w:tab w:val="num" w:pos="720"/>
        </w:tabs>
        <w:spacing w:after="0" w:line="276" w:lineRule="auto"/>
        <w:jc w:val="both"/>
        <w:rPr>
          <w:rFonts w:ascii="Tahoma" w:hAnsi="Tahoma" w:cs="Tahoma"/>
          <w:b/>
          <w:i/>
          <w:noProof/>
          <w:lang w:val="id-ID"/>
        </w:rPr>
      </w:pPr>
    </w:p>
    <w:p w14:paraId="1A0972F6" w14:textId="2B3F5BF9" w:rsidR="00F8050B" w:rsidRPr="00DF183E" w:rsidRDefault="000A637E" w:rsidP="00DF183E">
      <w:pPr>
        <w:tabs>
          <w:tab w:val="num" w:pos="720"/>
        </w:tabs>
        <w:spacing w:after="0" w:line="276" w:lineRule="auto"/>
        <w:jc w:val="both"/>
        <w:rPr>
          <w:rFonts w:ascii="Tahoma" w:hAnsi="Tahoma" w:cs="Tahoma"/>
          <w:noProof/>
          <w:lang w:val="id-ID"/>
        </w:rPr>
      </w:pPr>
      <w:r w:rsidRPr="00DF183E">
        <w:rPr>
          <w:rFonts w:ascii="Tahoma" w:hAnsi="Tahoma" w:cs="Tahoma"/>
          <w:noProof/>
          <w:lang w:val="id-ID"/>
        </w:rPr>
        <w:t xml:space="preserve">Database </w:t>
      </w:r>
      <w:r w:rsidR="00975D6C" w:rsidRPr="00DF183E">
        <w:rPr>
          <w:rFonts w:ascii="Tahoma" w:hAnsi="Tahoma" w:cs="Tahoma"/>
          <w:noProof/>
          <w:lang w:val="id-ID"/>
        </w:rPr>
        <w:t>tersebut</w:t>
      </w:r>
      <w:r w:rsidRPr="00DF183E">
        <w:rPr>
          <w:rFonts w:ascii="Tahoma" w:hAnsi="Tahoma" w:cs="Tahoma"/>
          <w:noProof/>
          <w:lang w:val="id-ID"/>
        </w:rPr>
        <w:t xml:space="preserve"> mengelola data</w:t>
      </w:r>
      <w:r w:rsidR="00975D6C" w:rsidRPr="00DF183E">
        <w:rPr>
          <w:rFonts w:ascii="Tahoma" w:hAnsi="Tahoma" w:cs="Tahoma"/>
          <w:noProof/>
          <w:lang w:val="id-ID"/>
        </w:rPr>
        <w:t xml:space="preserve"> pemantauan</w:t>
      </w:r>
      <w:r w:rsidRPr="00DF183E">
        <w:rPr>
          <w:rFonts w:ascii="Tahoma" w:hAnsi="Tahoma" w:cs="Tahoma"/>
          <w:noProof/>
          <w:lang w:val="id-ID"/>
        </w:rPr>
        <w:t xml:space="preserve"> dari 9.603 titik penaatan Tinggi Muka Air Tanah (TMAT) yang tersebar di seluruh Indonesia diupdate secara kontinyu melalui aplikasi gawai (</w:t>
      </w:r>
      <w:r w:rsidRPr="00DF183E">
        <w:rPr>
          <w:rFonts w:ascii="Tahoma" w:hAnsi="Tahoma" w:cs="Tahoma"/>
          <w:i/>
          <w:iCs/>
          <w:noProof/>
          <w:lang w:val="id-ID"/>
        </w:rPr>
        <w:t>mobile application based</w:t>
      </w:r>
      <w:r w:rsidRPr="00DF183E">
        <w:rPr>
          <w:rFonts w:ascii="Tahoma" w:hAnsi="Tahoma" w:cs="Tahoma"/>
          <w:noProof/>
          <w:lang w:val="id-ID"/>
        </w:rPr>
        <w:t>).</w:t>
      </w:r>
      <w:r w:rsidR="00975D6C" w:rsidRPr="00DF183E">
        <w:rPr>
          <w:rFonts w:ascii="Tahoma" w:hAnsi="Tahoma" w:cs="GillSans-Light"/>
          <w:noProof/>
          <w:lang w:val="id-ID"/>
        </w:rPr>
        <w:t xml:space="preserve"> </w:t>
      </w:r>
      <w:r w:rsidR="00975D6C" w:rsidRPr="00DF183E">
        <w:rPr>
          <w:rFonts w:ascii="Tahoma" w:hAnsi="Tahoma" w:cs="Tahoma"/>
          <w:noProof/>
          <w:lang w:val="id-ID"/>
        </w:rPr>
        <w:t xml:space="preserve">Informasi dari </w:t>
      </w:r>
      <w:r w:rsidR="007E5F45" w:rsidRPr="00DF183E">
        <w:rPr>
          <w:rFonts w:ascii="Tahoma" w:hAnsi="Tahoma" w:cs="Tahoma"/>
          <w:i/>
          <w:noProof/>
          <w:lang w:val="id-ID"/>
        </w:rPr>
        <w:t>d</w:t>
      </w:r>
      <w:r w:rsidRPr="00DF183E">
        <w:rPr>
          <w:rFonts w:ascii="Tahoma" w:hAnsi="Tahoma" w:cs="Tahoma"/>
          <w:i/>
          <w:noProof/>
          <w:lang w:val="id-ID"/>
        </w:rPr>
        <w:t>atabase</w:t>
      </w:r>
      <w:r w:rsidRPr="00DF183E">
        <w:rPr>
          <w:rFonts w:ascii="Tahoma" w:hAnsi="Tahoma" w:cs="Tahoma"/>
          <w:noProof/>
          <w:lang w:val="id-ID"/>
        </w:rPr>
        <w:t xml:space="preserve"> tersebut dapat digunakan untuk mengetahui pemenuhan kewajiban pelaksanaan tata kelola air dengan indikator data pemantauan tinggi muka air tanah (TMAT)</w:t>
      </w:r>
      <w:r w:rsidR="006473E1" w:rsidRPr="00DF183E">
        <w:rPr>
          <w:rFonts w:ascii="Tahoma" w:hAnsi="Tahoma" w:cs="Tahoma"/>
          <w:noProof/>
          <w:lang w:val="id-ID"/>
        </w:rPr>
        <w:t xml:space="preserve"> </w:t>
      </w:r>
      <w:r w:rsidRPr="00DF183E">
        <w:rPr>
          <w:rFonts w:ascii="Tahoma" w:hAnsi="Tahoma" w:cs="Tahoma"/>
          <w:noProof/>
          <w:lang w:val="id-ID"/>
        </w:rPr>
        <w:t>&lt; 0,4 meter</w:t>
      </w:r>
      <w:r w:rsidR="00975D6C" w:rsidRPr="00DF183E">
        <w:rPr>
          <w:rFonts w:ascii="Tahoma" w:hAnsi="Tahoma" w:cs="Tahoma"/>
          <w:noProof/>
          <w:lang w:val="id-ID"/>
        </w:rPr>
        <w:t>.</w:t>
      </w:r>
      <w:r w:rsidRPr="00DF183E">
        <w:rPr>
          <w:rFonts w:ascii="Tahoma" w:hAnsi="Tahoma" w:cs="Tahoma"/>
          <w:noProof/>
          <w:lang w:val="id-ID"/>
        </w:rPr>
        <w:t xml:space="preserve"> </w:t>
      </w:r>
      <w:r w:rsidR="008C7D6B" w:rsidRPr="00DF183E">
        <w:rPr>
          <w:rFonts w:ascii="Tahoma" w:hAnsi="Tahoma" w:cs="Tahoma"/>
          <w:noProof/>
          <w:lang w:val="id-ID"/>
        </w:rPr>
        <w:t>D</w:t>
      </w:r>
      <w:r w:rsidR="00975D6C" w:rsidRPr="00DF183E">
        <w:rPr>
          <w:rFonts w:ascii="Tahoma" w:hAnsi="Tahoma" w:cs="Tahoma"/>
          <w:noProof/>
          <w:lang w:val="id-ID"/>
        </w:rPr>
        <w:t>ata pemantauan tinggi muka air tanah (TMAT) yang ter</w:t>
      </w:r>
      <w:r w:rsidR="006473E1" w:rsidRPr="00DF183E">
        <w:rPr>
          <w:rFonts w:ascii="Tahoma" w:hAnsi="Tahoma" w:cs="Tahoma"/>
          <w:noProof/>
          <w:lang w:val="id-ID"/>
        </w:rPr>
        <w:t>e</w:t>
      </w:r>
      <w:r w:rsidR="00975D6C" w:rsidRPr="00DF183E">
        <w:rPr>
          <w:rFonts w:ascii="Tahoma" w:hAnsi="Tahoma" w:cs="Tahoma"/>
          <w:noProof/>
          <w:lang w:val="id-ID"/>
        </w:rPr>
        <w:t>kam dalam database tes</w:t>
      </w:r>
      <w:r w:rsidR="008C7D6B" w:rsidRPr="00DF183E">
        <w:rPr>
          <w:rFonts w:ascii="Tahoma" w:hAnsi="Tahoma" w:cs="Tahoma"/>
          <w:noProof/>
          <w:lang w:val="id-ID"/>
        </w:rPr>
        <w:t>e</w:t>
      </w:r>
      <w:r w:rsidR="00975D6C" w:rsidRPr="00DF183E">
        <w:rPr>
          <w:rFonts w:ascii="Tahoma" w:hAnsi="Tahoma" w:cs="Tahoma"/>
          <w:noProof/>
          <w:lang w:val="id-ID"/>
        </w:rPr>
        <w:t xml:space="preserve">but </w:t>
      </w:r>
      <w:r w:rsidR="008C7D6B" w:rsidRPr="00DF183E">
        <w:rPr>
          <w:rFonts w:ascii="Tahoma" w:hAnsi="Tahoma" w:cs="Tahoma"/>
          <w:noProof/>
          <w:lang w:val="id-ID"/>
        </w:rPr>
        <w:t xml:space="preserve">juga </w:t>
      </w:r>
      <w:r w:rsidR="00975D6C" w:rsidRPr="00DF183E">
        <w:rPr>
          <w:rFonts w:ascii="Tahoma" w:hAnsi="Tahoma" w:cs="Tahoma"/>
          <w:noProof/>
          <w:lang w:val="id-ID"/>
        </w:rPr>
        <w:t xml:space="preserve">dapat digunakan </w:t>
      </w:r>
      <w:r w:rsidR="00D55362" w:rsidRPr="00DF183E">
        <w:rPr>
          <w:rFonts w:ascii="Tahoma" w:hAnsi="Tahoma" w:cs="Tahoma"/>
          <w:noProof/>
          <w:lang w:val="id-ID"/>
        </w:rPr>
        <w:t xml:space="preserve">antara lain </w:t>
      </w:r>
      <w:r w:rsidR="00975D6C" w:rsidRPr="00DF183E">
        <w:rPr>
          <w:rFonts w:ascii="Tahoma" w:hAnsi="Tahoma" w:cs="Tahoma"/>
          <w:noProof/>
          <w:lang w:val="id-ID"/>
        </w:rPr>
        <w:t xml:space="preserve">untuk </w:t>
      </w:r>
      <w:r w:rsidR="006473E1" w:rsidRPr="00DF183E">
        <w:rPr>
          <w:rFonts w:ascii="Tahoma" w:hAnsi="Tahoma" w:cs="Tahoma"/>
          <w:noProof/>
          <w:lang w:val="id-ID"/>
        </w:rPr>
        <w:t xml:space="preserve">(1). Pembinaan dan perbaikan tata kelola air di Ekosistem Gambut, (2). Pemantauan kemajuan pelaksanaan pemulihan Ekosistem Gambut, (3). Pengawasan dan penegakan hukum, </w:t>
      </w:r>
      <w:r w:rsidR="00D55362" w:rsidRPr="00DF183E">
        <w:rPr>
          <w:rFonts w:ascii="Tahoma" w:hAnsi="Tahoma" w:cs="Tahoma"/>
          <w:noProof/>
          <w:lang w:val="id-ID"/>
        </w:rPr>
        <w:t xml:space="preserve">dan </w:t>
      </w:r>
      <w:r w:rsidR="006473E1" w:rsidRPr="00DF183E">
        <w:rPr>
          <w:rFonts w:ascii="Tahoma" w:hAnsi="Tahoma" w:cs="Tahoma"/>
          <w:noProof/>
          <w:lang w:val="id-ID"/>
        </w:rPr>
        <w:t>(4). P</w:t>
      </w:r>
      <w:r w:rsidR="00975D6C" w:rsidRPr="00DF183E">
        <w:rPr>
          <w:rFonts w:ascii="Tahoma" w:hAnsi="Tahoma" w:cs="Tahoma"/>
          <w:noProof/>
          <w:lang w:val="id-ID"/>
        </w:rPr>
        <w:t>erhitungan penurunan gas rumah kaca</w:t>
      </w:r>
      <w:r w:rsidR="004332B4" w:rsidRPr="00DF183E">
        <w:rPr>
          <w:rFonts w:ascii="Tahoma" w:hAnsi="Tahoma" w:cs="Tahoma"/>
          <w:noProof/>
          <w:lang w:val="id-ID"/>
        </w:rPr>
        <w:t xml:space="preserve"> di lahan gambut melalui </w:t>
      </w:r>
      <w:r w:rsidR="00121D52" w:rsidRPr="00DF183E">
        <w:rPr>
          <w:rFonts w:ascii="Tahoma" w:hAnsi="Tahoma" w:cs="Tahoma"/>
          <w:noProof/>
          <w:lang w:val="id-ID"/>
        </w:rPr>
        <w:t xml:space="preserve">perbandingan </w:t>
      </w:r>
      <w:r w:rsidR="008C7D6B" w:rsidRPr="00DF183E">
        <w:rPr>
          <w:rFonts w:ascii="Tahoma" w:hAnsi="Tahoma" w:cs="Tahoma"/>
          <w:noProof/>
          <w:lang w:val="id-ID"/>
        </w:rPr>
        <w:t xml:space="preserve">antara </w:t>
      </w:r>
      <w:r w:rsidR="00121D52" w:rsidRPr="00DF183E">
        <w:rPr>
          <w:rFonts w:ascii="Tahoma" w:hAnsi="Tahoma" w:cs="Tahoma"/>
          <w:noProof/>
          <w:lang w:val="id-ID"/>
        </w:rPr>
        <w:t xml:space="preserve">sebelum dan sesudah adanya aktivitas </w:t>
      </w:r>
      <w:r w:rsidR="004332B4" w:rsidRPr="00DF183E">
        <w:rPr>
          <w:rFonts w:ascii="Tahoma" w:hAnsi="Tahoma" w:cs="Tahoma"/>
          <w:noProof/>
          <w:lang w:val="id-ID"/>
        </w:rPr>
        <w:t xml:space="preserve">pemulihan </w:t>
      </w:r>
      <w:r w:rsidR="006473E1" w:rsidRPr="00DF183E">
        <w:rPr>
          <w:rFonts w:ascii="Tahoma" w:hAnsi="Tahoma" w:cs="Tahoma"/>
          <w:noProof/>
          <w:lang w:val="id-ID"/>
        </w:rPr>
        <w:t>Ekosistem Gambut</w:t>
      </w:r>
      <w:r w:rsidR="008C7D6B" w:rsidRPr="00DF183E">
        <w:rPr>
          <w:rFonts w:ascii="Tahoma" w:hAnsi="Tahoma" w:cs="Tahoma"/>
          <w:noProof/>
          <w:lang w:val="id-ID"/>
        </w:rPr>
        <w:t xml:space="preserve">. Dengan </w:t>
      </w:r>
      <w:r w:rsidR="004332B4" w:rsidRPr="00DF183E">
        <w:rPr>
          <w:rFonts w:ascii="Tahoma" w:hAnsi="Tahoma" w:cs="Tahoma"/>
          <w:noProof/>
          <w:lang w:val="id-ID"/>
        </w:rPr>
        <w:t>a</w:t>
      </w:r>
      <w:r w:rsidR="00121D52" w:rsidRPr="00DF183E">
        <w:rPr>
          <w:rFonts w:ascii="Tahoma" w:hAnsi="Tahoma" w:cs="Tahoma"/>
          <w:noProof/>
          <w:lang w:val="id-ID"/>
        </w:rPr>
        <w:t xml:space="preserve">danya pembasahan lahan gambut </w:t>
      </w:r>
      <w:r w:rsidR="008C7D6B" w:rsidRPr="00DF183E">
        <w:rPr>
          <w:rFonts w:ascii="Tahoma" w:hAnsi="Tahoma" w:cs="Tahoma"/>
          <w:noProof/>
          <w:lang w:val="id-ID"/>
        </w:rPr>
        <w:t>ters</w:t>
      </w:r>
      <w:r w:rsidR="006473E1" w:rsidRPr="00DF183E">
        <w:rPr>
          <w:rFonts w:ascii="Tahoma" w:hAnsi="Tahoma" w:cs="Tahoma"/>
          <w:noProof/>
          <w:lang w:val="id-ID"/>
        </w:rPr>
        <w:t>e</w:t>
      </w:r>
      <w:r w:rsidR="008C7D6B" w:rsidRPr="00DF183E">
        <w:rPr>
          <w:rFonts w:ascii="Tahoma" w:hAnsi="Tahoma" w:cs="Tahoma"/>
          <w:noProof/>
          <w:lang w:val="id-ID"/>
        </w:rPr>
        <w:t xml:space="preserve">but </w:t>
      </w:r>
      <w:r w:rsidR="00121D52" w:rsidRPr="00DF183E">
        <w:rPr>
          <w:rFonts w:ascii="Tahoma" w:hAnsi="Tahoma" w:cs="Tahoma"/>
          <w:noProof/>
          <w:lang w:val="id-ID"/>
        </w:rPr>
        <w:t>akan mengurangi dekomposisi gambut sehingga</w:t>
      </w:r>
      <w:r w:rsidR="00F8050B" w:rsidRPr="00DF183E">
        <w:rPr>
          <w:rFonts w:ascii="Tahoma" w:hAnsi="Tahoma" w:cs="Tahoma"/>
          <w:noProof/>
          <w:lang w:val="id-ID"/>
        </w:rPr>
        <w:t xml:space="preserve"> mencegah terjadinya emisi CO</w:t>
      </w:r>
      <w:r w:rsidR="00F8050B" w:rsidRPr="00DF183E">
        <w:rPr>
          <w:rFonts w:ascii="Tahoma" w:hAnsi="Tahoma" w:cs="Tahoma"/>
          <w:noProof/>
          <w:vertAlign w:val="subscript"/>
          <w:lang w:val="id-ID"/>
        </w:rPr>
        <w:t>2</w:t>
      </w:r>
      <w:r w:rsidR="00F8050B" w:rsidRPr="00DF183E">
        <w:rPr>
          <w:rFonts w:ascii="Tahoma" w:hAnsi="Tahoma" w:cs="Tahoma"/>
          <w:noProof/>
          <w:lang w:val="id-ID"/>
        </w:rPr>
        <w:t>.</w:t>
      </w:r>
    </w:p>
    <w:p w14:paraId="51427535" w14:textId="77777777" w:rsidR="00F8050B" w:rsidRPr="00DF183E" w:rsidRDefault="00F8050B" w:rsidP="00DF183E">
      <w:pPr>
        <w:tabs>
          <w:tab w:val="num" w:pos="720"/>
        </w:tabs>
        <w:spacing w:after="0" w:line="276" w:lineRule="auto"/>
        <w:jc w:val="both"/>
        <w:rPr>
          <w:rFonts w:ascii="Tahoma" w:hAnsi="Tahoma" w:cs="Tahoma"/>
          <w:noProof/>
          <w:lang w:val="id-ID"/>
        </w:rPr>
      </w:pPr>
    </w:p>
    <w:p w14:paraId="31BEF5D7" w14:textId="77777777" w:rsidR="00F8050B" w:rsidRPr="00DF183E" w:rsidRDefault="00F02576" w:rsidP="00DF183E">
      <w:pPr>
        <w:tabs>
          <w:tab w:val="num" w:pos="720"/>
        </w:tabs>
        <w:spacing w:after="0" w:line="276" w:lineRule="auto"/>
        <w:jc w:val="both"/>
        <w:rPr>
          <w:rFonts w:ascii="Tahoma" w:hAnsi="Tahoma" w:cs="Tahoma"/>
          <w:noProof/>
          <w:lang w:val="id-ID"/>
        </w:rPr>
      </w:pPr>
      <w:r w:rsidRPr="00DF183E">
        <w:rPr>
          <w:rFonts w:ascii="Tahoma" w:hAnsi="Tahoma" w:cs="Tahoma"/>
          <w:noProof/>
          <w:lang w:val="id-ID"/>
        </w:rPr>
        <w:t>Dari capaian pelak</w:t>
      </w:r>
      <w:r w:rsidR="004332B4" w:rsidRPr="00DF183E">
        <w:rPr>
          <w:rFonts w:ascii="Tahoma" w:hAnsi="Tahoma" w:cs="Tahoma"/>
          <w:noProof/>
          <w:lang w:val="id-ID"/>
        </w:rPr>
        <w:t>sanaan pemulihan tersebut di atas, maka s</w:t>
      </w:r>
      <w:r w:rsidR="00121D52" w:rsidRPr="00DF183E">
        <w:rPr>
          <w:rFonts w:ascii="Tahoma" w:hAnsi="Tahoma" w:cs="Tahoma"/>
          <w:noProof/>
          <w:lang w:val="id-ID"/>
        </w:rPr>
        <w:t>ampai dengan tahun 2018 dapat</w:t>
      </w:r>
      <w:r w:rsidR="004332B4" w:rsidRPr="00DF183E">
        <w:rPr>
          <w:rFonts w:ascii="Tahoma" w:hAnsi="Tahoma" w:cs="Tahoma"/>
          <w:noProof/>
          <w:lang w:val="id-ID"/>
        </w:rPr>
        <w:t xml:space="preserve"> dihitung penurunan</w:t>
      </w:r>
      <w:r w:rsidR="00121D52" w:rsidRPr="00DF183E">
        <w:rPr>
          <w:rFonts w:ascii="Tahoma" w:hAnsi="Tahoma" w:cs="Tahoma"/>
          <w:noProof/>
          <w:lang w:val="id-ID"/>
        </w:rPr>
        <w:t xml:space="preserve"> emisi</w:t>
      </w:r>
      <w:r w:rsidR="004332B4" w:rsidRPr="00DF183E">
        <w:rPr>
          <w:rFonts w:ascii="Tahoma" w:hAnsi="Tahoma" w:cs="Tahoma"/>
          <w:noProof/>
          <w:lang w:val="id-ID"/>
        </w:rPr>
        <w:t xml:space="preserve"> gas rumah kaca</w:t>
      </w:r>
      <w:r w:rsidR="00121D52" w:rsidRPr="00DF183E">
        <w:rPr>
          <w:rFonts w:ascii="Tahoma" w:hAnsi="Tahoma" w:cs="Tahoma"/>
          <w:noProof/>
          <w:lang w:val="id-ID"/>
        </w:rPr>
        <w:t xml:space="preserve"> sebesar 190.602.794,29 ton CO</w:t>
      </w:r>
      <w:r w:rsidR="00121D52" w:rsidRPr="00DF183E">
        <w:rPr>
          <w:rFonts w:ascii="Tahoma" w:hAnsi="Tahoma" w:cs="Tahoma"/>
          <w:noProof/>
          <w:vertAlign w:val="subscript"/>
          <w:lang w:val="id-ID"/>
        </w:rPr>
        <w:t>2</w:t>
      </w:r>
      <w:r w:rsidR="00121D52" w:rsidRPr="00DF183E">
        <w:rPr>
          <w:rFonts w:ascii="Tahoma" w:hAnsi="Tahoma" w:cs="Tahoma"/>
          <w:noProof/>
          <w:lang w:val="id-ID"/>
        </w:rPr>
        <w:t xml:space="preserve"> ekuivalen</w:t>
      </w:r>
      <w:r w:rsidR="00B724B4" w:rsidRPr="00DF183E">
        <w:rPr>
          <w:rFonts w:ascii="Tahoma" w:hAnsi="Tahoma" w:cs="Tahoma"/>
          <w:noProof/>
          <w:lang w:val="id-ID"/>
        </w:rPr>
        <w:t>.</w:t>
      </w:r>
    </w:p>
    <w:p w14:paraId="7B8A51C3" w14:textId="77777777" w:rsidR="00F8050B" w:rsidRPr="00DF183E" w:rsidRDefault="00F8050B" w:rsidP="00DF183E">
      <w:pPr>
        <w:tabs>
          <w:tab w:val="num" w:pos="720"/>
        </w:tabs>
        <w:spacing w:after="0" w:line="276" w:lineRule="auto"/>
        <w:jc w:val="both"/>
        <w:rPr>
          <w:rFonts w:ascii="Tahoma" w:hAnsi="Tahoma" w:cs="Tahoma"/>
          <w:noProof/>
          <w:lang w:val="id-ID"/>
        </w:rPr>
      </w:pPr>
    </w:p>
    <w:p w14:paraId="34B71D40" w14:textId="05E9F5E0" w:rsidR="00EE2A32" w:rsidRDefault="008C7D6B" w:rsidP="00DF183E">
      <w:pPr>
        <w:tabs>
          <w:tab w:val="num" w:pos="720"/>
        </w:tabs>
        <w:spacing w:after="0" w:line="276" w:lineRule="auto"/>
        <w:jc w:val="both"/>
        <w:rPr>
          <w:rFonts w:ascii="Tahoma" w:eastAsia="Times New Roman" w:hAnsi="Tahoma"/>
          <w:noProof/>
          <w:color w:val="341B0F"/>
          <w:spacing w:val="5"/>
          <w:lang w:val="id-ID"/>
        </w:rPr>
      </w:pPr>
      <w:r w:rsidRPr="00DF183E">
        <w:rPr>
          <w:rFonts w:ascii="Tahoma" w:hAnsi="Tahoma" w:cs="Tahoma"/>
          <w:noProof/>
          <w:lang w:val="id-ID"/>
        </w:rPr>
        <w:t xml:space="preserve">Informasi tersebut di atas </w:t>
      </w:r>
      <w:r w:rsidR="00C85BF7" w:rsidRPr="00DF183E">
        <w:rPr>
          <w:rFonts w:ascii="Tahoma" w:hAnsi="Tahoma" w:cs="Tahoma"/>
          <w:noProof/>
          <w:lang w:val="id-ID"/>
        </w:rPr>
        <w:t xml:space="preserve">dan hasil pengolahan </w:t>
      </w:r>
      <w:r w:rsidR="00C85BF7" w:rsidRPr="00DF183E">
        <w:rPr>
          <w:rFonts w:ascii="Tahoma" w:hAnsi="Tahoma" w:cs="Tahoma"/>
          <w:i/>
          <w:noProof/>
          <w:lang w:val="id-ID"/>
        </w:rPr>
        <w:t>database</w:t>
      </w:r>
      <w:r w:rsidR="00C85BF7" w:rsidRPr="00DF183E">
        <w:rPr>
          <w:rFonts w:ascii="Tahoma" w:hAnsi="Tahoma" w:cs="Tahoma"/>
          <w:noProof/>
          <w:lang w:val="id-ID"/>
        </w:rPr>
        <w:t xml:space="preserve"> SiMATAG-0,4m </w:t>
      </w:r>
      <w:r w:rsidRPr="00DF183E">
        <w:rPr>
          <w:rFonts w:ascii="Tahoma" w:hAnsi="Tahoma" w:cs="Tahoma"/>
          <w:noProof/>
          <w:lang w:val="id-ID"/>
        </w:rPr>
        <w:t xml:space="preserve">disajikan dalam </w:t>
      </w:r>
      <w:r w:rsidRPr="00DF183E">
        <w:rPr>
          <w:rFonts w:ascii="Tahoma" w:hAnsi="Tahoma" w:cs="Tahoma"/>
          <w:i/>
          <w:noProof/>
          <w:lang w:val="id-ID"/>
        </w:rPr>
        <w:t xml:space="preserve">website </w:t>
      </w:r>
      <w:r w:rsidRPr="00DF183E">
        <w:rPr>
          <w:rFonts w:ascii="Tahoma" w:hAnsi="Tahoma" w:cs="Arial"/>
          <w:noProof/>
          <w:color w:val="000000"/>
          <w:lang w:val="id-ID"/>
        </w:rPr>
        <w:t xml:space="preserve">yang dapat diakses melalui alamat url </w:t>
      </w:r>
      <w:r w:rsidR="00174040" w:rsidRPr="00DF183E">
        <w:rPr>
          <w:rFonts w:ascii="Tahoma" w:hAnsi="Tahoma" w:cs="Arial"/>
          <w:noProof/>
          <w:color w:val="000000"/>
          <w:lang w:val="id-ID"/>
        </w:rPr>
        <w:t xml:space="preserve">berikut: </w:t>
      </w:r>
      <w:r w:rsidR="00174040" w:rsidRPr="00DF183E">
        <w:rPr>
          <w:rFonts w:ascii="Tahoma" w:hAnsi="Tahoma" w:cs="Arial"/>
          <w:b/>
          <w:i/>
          <w:noProof/>
          <w:color w:val="0000FF"/>
          <w:u w:val="single"/>
          <w:lang w:val="id-ID"/>
        </w:rPr>
        <w:t>https://</w:t>
      </w:r>
      <w:r w:rsidRPr="00DF183E">
        <w:rPr>
          <w:rFonts w:ascii="Tahoma" w:hAnsi="Tahoma" w:cs="Arial"/>
          <w:b/>
          <w:i/>
          <w:noProof/>
          <w:color w:val="0000FF"/>
          <w:u w:val="single"/>
          <w:lang w:val="id-ID"/>
        </w:rPr>
        <w:t>pkgppkl.</w:t>
      </w:r>
      <w:r w:rsidR="00174040" w:rsidRPr="00DF183E">
        <w:rPr>
          <w:rFonts w:ascii="Tahoma" w:hAnsi="Tahoma" w:cs="Arial"/>
          <w:b/>
          <w:i/>
          <w:noProof/>
          <w:color w:val="0000FF"/>
          <w:u w:val="single"/>
          <w:lang w:val="id-ID"/>
        </w:rPr>
        <w:t>menlhk.go.id</w:t>
      </w:r>
      <w:r w:rsidR="00EE2A32" w:rsidRPr="00DF183E">
        <w:rPr>
          <w:rFonts w:ascii="Tahoma" w:hAnsi="Tahoma" w:cs="Arial"/>
          <w:noProof/>
          <w:lang w:val="id-ID"/>
        </w:rPr>
        <w:t xml:space="preserve"> dan dapat diakses oleh </w:t>
      </w:r>
      <w:r w:rsidR="00EE2A32" w:rsidRPr="00DF183E">
        <w:rPr>
          <w:rFonts w:ascii="Tahoma" w:hAnsi="Tahoma" w:cs="Arial"/>
          <w:noProof/>
          <w:color w:val="000000"/>
          <w:lang w:val="id-ID"/>
        </w:rPr>
        <w:t xml:space="preserve">berbagai pemangku kepentingan dalam melakukan perlindungan dan pengendaliaan </w:t>
      </w:r>
      <w:r w:rsidR="007E27DD" w:rsidRPr="00DF183E">
        <w:rPr>
          <w:rFonts w:ascii="Tahoma" w:hAnsi="Tahoma" w:cs="Arial"/>
          <w:noProof/>
          <w:color w:val="000000"/>
          <w:lang w:val="id-ID"/>
        </w:rPr>
        <w:t xml:space="preserve">Ekosistem Gambut </w:t>
      </w:r>
      <w:r w:rsidR="00EE2A32" w:rsidRPr="00DF183E">
        <w:rPr>
          <w:rFonts w:ascii="Tahoma" w:hAnsi="Tahoma" w:cs="Arial"/>
          <w:noProof/>
          <w:color w:val="000000"/>
          <w:lang w:val="id-ID"/>
        </w:rPr>
        <w:t>baik secara nasional maupun internasional. W</w:t>
      </w:r>
      <w:r w:rsidRPr="00DF183E">
        <w:rPr>
          <w:rFonts w:ascii="Tahoma" w:hAnsi="Tahoma" w:cs="Arial"/>
          <w:i/>
          <w:noProof/>
          <w:color w:val="000000"/>
          <w:lang w:val="id-ID"/>
        </w:rPr>
        <w:t>ebsite</w:t>
      </w:r>
      <w:r w:rsidRPr="00DF183E">
        <w:rPr>
          <w:rFonts w:ascii="Tahoma" w:hAnsi="Tahoma" w:cs="Arial"/>
          <w:noProof/>
          <w:color w:val="000000"/>
          <w:lang w:val="id-ID"/>
        </w:rPr>
        <w:t xml:space="preserve"> tersebut menyediakan </w:t>
      </w:r>
      <w:r w:rsidR="00EE2A32" w:rsidRPr="00DF183E">
        <w:rPr>
          <w:rFonts w:ascii="Tahoma" w:hAnsi="Tahoma" w:cs="Arial"/>
          <w:i/>
          <w:noProof/>
          <w:color w:val="000000"/>
          <w:lang w:val="id-ID"/>
        </w:rPr>
        <w:t xml:space="preserve">update </w:t>
      </w:r>
      <w:r w:rsidRPr="00DF183E">
        <w:rPr>
          <w:rFonts w:ascii="Tahoma" w:hAnsi="Tahoma" w:cs="Arial"/>
          <w:noProof/>
          <w:color w:val="000000"/>
          <w:lang w:val="id-ID"/>
        </w:rPr>
        <w:t>informasi tentang upaya dan capaian yang telah dilakukan dalam perlindungan dan pengelolaan ekosistem gambut</w:t>
      </w:r>
      <w:r w:rsidR="00EE2A32" w:rsidRPr="00DF183E">
        <w:rPr>
          <w:rFonts w:ascii="Tahoma" w:hAnsi="Tahoma" w:cs="Arial"/>
          <w:noProof/>
          <w:color w:val="000000"/>
          <w:lang w:val="id-ID"/>
        </w:rPr>
        <w:t xml:space="preserve">. </w:t>
      </w:r>
      <w:r w:rsidR="00EE2A32" w:rsidRPr="00DF183E">
        <w:rPr>
          <w:rFonts w:ascii="Tahoma" w:eastAsia="Times New Roman" w:hAnsi="Tahoma"/>
          <w:noProof/>
          <w:color w:val="341B0F"/>
          <w:spacing w:val="5"/>
          <w:lang w:val="id-ID"/>
        </w:rPr>
        <w:t xml:space="preserve">Besar harapan kami website ini dapat mendukung dan mendorong partisipasi aktif pemangku kepentingan dalam percepatan perlindungan dan pengelolaan </w:t>
      </w:r>
      <w:r w:rsidR="000C0654" w:rsidRPr="00DF183E">
        <w:rPr>
          <w:rFonts w:ascii="Tahoma" w:eastAsia="Times New Roman" w:hAnsi="Tahoma"/>
          <w:noProof/>
          <w:color w:val="341B0F"/>
          <w:spacing w:val="5"/>
          <w:lang w:val="id-ID"/>
        </w:rPr>
        <w:t>Ekosistem Gambut</w:t>
      </w:r>
      <w:r w:rsidR="00EE2A32" w:rsidRPr="00DF183E">
        <w:rPr>
          <w:rFonts w:ascii="Tahoma" w:eastAsia="Times New Roman" w:hAnsi="Tahoma"/>
          <w:noProof/>
          <w:color w:val="341B0F"/>
          <w:spacing w:val="5"/>
          <w:lang w:val="id-ID"/>
        </w:rPr>
        <w:t>.</w:t>
      </w:r>
    </w:p>
    <w:p w14:paraId="20D851D3" w14:textId="77777777" w:rsidR="005B30D9" w:rsidRDefault="005B30D9" w:rsidP="00DF183E">
      <w:pPr>
        <w:tabs>
          <w:tab w:val="num" w:pos="720"/>
        </w:tabs>
        <w:spacing w:after="0" w:line="276" w:lineRule="auto"/>
        <w:jc w:val="both"/>
        <w:rPr>
          <w:rFonts w:ascii="Tahoma" w:eastAsia="Times New Roman" w:hAnsi="Tahoma"/>
          <w:noProof/>
          <w:color w:val="341B0F"/>
          <w:spacing w:val="5"/>
          <w:lang w:val="id-ID"/>
        </w:rPr>
      </w:pPr>
    </w:p>
    <w:p w14:paraId="25C7CA25" w14:textId="77777777" w:rsidR="005B30D9" w:rsidRDefault="005B30D9" w:rsidP="00DF183E">
      <w:pPr>
        <w:tabs>
          <w:tab w:val="num" w:pos="720"/>
        </w:tabs>
        <w:spacing w:after="0" w:line="276" w:lineRule="auto"/>
        <w:jc w:val="both"/>
        <w:rPr>
          <w:rFonts w:ascii="Tahoma" w:eastAsia="Times New Roman" w:hAnsi="Tahoma"/>
          <w:noProof/>
          <w:color w:val="341B0F"/>
          <w:spacing w:val="5"/>
          <w:lang w:val="id-ID"/>
        </w:rPr>
      </w:pPr>
    </w:p>
    <w:p w14:paraId="7CA2B3A5" w14:textId="08D2C8B7" w:rsidR="005B30D9" w:rsidRDefault="005B30D9" w:rsidP="005B30D9">
      <w:pPr>
        <w:tabs>
          <w:tab w:val="num" w:pos="720"/>
        </w:tabs>
        <w:spacing w:after="0" w:line="276" w:lineRule="auto"/>
        <w:jc w:val="center"/>
        <w:rPr>
          <w:rFonts w:ascii="Tahoma" w:eastAsia="Times New Roman" w:hAnsi="Tahoma"/>
          <w:noProof/>
          <w:color w:val="341B0F"/>
          <w:spacing w:val="5"/>
          <w:lang w:val="id-ID"/>
        </w:rPr>
      </w:pPr>
      <w:r>
        <w:rPr>
          <w:rFonts w:ascii="Tahoma" w:eastAsia="Times New Roman" w:hAnsi="Tahoma"/>
          <w:noProof/>
          <w:color w:val="341B0F"/>
          <w:spacing w:val="5"/>
          <w:lang w:val="id-ID"/>
        </w:rPr>
        <w:t>*******</w:t>
      </w:r>
    </w:p>
    <w:p w14:paraId="196ACD0E" w14:textId="77777777" w:rsidR="005B30D9" w:rsidRDefault="005B30D9" w:rsidP="005B30D9">
      <w:pPr>
        <w:tabs>
          <w:tab w:val="num" w:pos="720"/>
        </w:tabs>
        <w:spacing w:after="0" w:line="276" w:lineRule="auto"/>
        <w:jc w:val="center"/>
        <w:rPr>
          <w:rFonts w:ascii="Tahoma" w:hAnsi="Tahoma" w:cs="Tahoma"/>
          <w:noProof/>
          <w:lang w:val="id-ID"/>
        </w:rPr>
      </w:pPr>
    </w:p>
    <w:p w14:paraId="6CAED92C" w14:textId="28BEC489" w:rsidR="005B30D9" w:rsidRDefault="005B30D9" w:rsidP="005B30D9">
      <w:pPr>
        <w:tabs>
          <w:tab w:val="num" w:pos="720"/>
        </w:tabs>
        <w:spacing w:after="0" w:line="276" w:lineRule="auto"/>
        <w:rPr>
          <w:rFonts w:ascii="Tahoma" w:hAnsi="Tahoma" w:cs="Tahoma"/>
          <w:noProof/>
          <w:lang w:val="id-ID"/>
        </w:rPr>
      </w:pPr>
      <w:r>
        <w:rPr>
          <w:rFonts w:ascii="Tahoma" w:hAnsi="Tahoma" w:cs="Tahoma"/>
          <w:noProof/>
          <w:lang w:val="id-ID"/>
        </w:rPr>
        <w:t>Direktorat Pengendalian Kerusakan Gambut</w:t>
      </w:r>
    </w:p>
    <w:p w14:paraId="0ACE55D0" w14:textId="79578829" w:rsidR="005B30D9" w:rsidRDefault="005B30D9" w:rsidP="005B30D9">
      <w:pPr>
        <w:tabs>
          <w:tab w:val="num" w:pos="720"/>
        </w:tabs>
        <w:spacing w:after="0" w:line="276" w:lineRule="auto"/>
        <w:rPr>
          <w:rFonts w:ascii="Tahoma" w:hAnsi="Tahoma" w:cs="Tahoma"/>
          <w:noProof/>
          <w:lang w:val="id-ID"/>
        </w:rPr>
      </w:pPr>
      <w:r>
        <w:rPr>
          <w:rFonts w:ascii="Tahoma" w:hAnsi="Tahoma" w:cs="Tahoma"/>
          <w:noProof/>
          <w:lang w:val="id-ID"/>
        </w:rPr>
        <w:t>Direktorat Jenderal Pengendalian Pencemaran dan Kerusakan Lingkungan</w:t>
      </w:r>
    </w:p>
    <w:p w14:paraId="3986898C" w14:textId="27459701" w:rsidR="005B30D9" w:rsidRDefault="005B30D9" w:rsidP="005B30D9">
      <w:pPr>
        <w:tabs>
          <w:tab w:val="num" w:pos="720"/>
        </w:tabs>
        <w:spacing w:after="0" w:line="276" w:lineRule="auto"/>
        <w:rPr>
          <w:rFonts w:ascii="Tahoma" w:hAnsi="Tahoma" w:cs="Tahoma"/>
          <w:noProof/>
          <w:lang w:val="id-ID"/>
        </w:rPr>
      </w:pPr>
      <w:r>
        <w:rPr>
          <w:rFonts w:ascii="Tahoma" w:hAnsi="Tahoma" w:cs="Tahoma"/>
          <w:noProof/>
          <w:lang w:val="id-ID"/>
        </w:rPr>
        <w:t>Gedung B lantai 3</w:t>
      </w:r>
    </w:p>
    <w:p w14:paraId="2E0F97F6" w14:textId="33BEC4A6" w:rsidR="005B30D9" w:rsidRPr="00DF183E" w:rsidRDefault="005B30D9" w:rsidP="005B30D9">
      <w:pPr>
        <w:tabs>
          <w:tab w:val="num" w:pos="720"/>
        </w:tabs>
        <w:spacing w:after="0" w:line="276" w:lineRule="auto"/>
        <w:rPr>
          <w:rFonts w:ascii="Tahoma" w:hAnsi="Tahoma" w:cs="Tahoma"/>
          <w:noProof/>
          <w:lang w:val="id-ID"/>
        </w:rPr>
      </w:pPr>
      <w:r>
        <w:rPr>
          <w:rFonts w:ascii="Tahoma" w:hAnsi="Tahoma" w:cs="Tahoma"/>
          <w:noProof/>
          <w:lang w:val="id-ID"/>
        </w:rPr>
        <w:t>Jl. DI Panjaitan Kav. 24, Kebon Nanas, Jakarta Timur</w:t>
      </w:r>
    </w:p>
    <w:p w14:paraId="2E5C770E" w14:textId="77777777" w:rsidR="00EE2A32" w:rsidRPr="00DF183E" w:rsidRDefault="00EE2A32" w:rsidP="00DF183E">
      <w:pPr>
        <w:spacing w:after="0" w:line="276" w:lineRule="auto"/>
        <w:ind w:left="5529"/>
        <w:rPr>
          <w:rFonts w:ascii="Tahoma" w:hAnsi="Tahoma" w:cs="Arial"/>
          <w:noProof/>
          <w:color w:val="000000"/>
          <w:lang w:val="id-ID"/>
        </w:rPr>
      </w:pPr>
    </w:p>
    <w:p w14:paraId="649DECDF" w14:textId="77777777" w:rsidR="00F8050B" w:rsidRPr="00DF183E" w:rsidRDefault="00F8050B" w:rsidP="00DF183E">
      <w:pPr>
        <w:spacing w:line="276" w:lineRule="auto"/>
      </w:pPr>
    </w:p>
    <w:sectPr w:rsidR="00F8050B" w:rsidRPr="00DF183E" w:rsidSect="00174040">
      <w:footerReference w:type="default" r:id="rId8"/>
      <w:pgSz w:w="11906" w:h="16838" w:code="9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1CFB3" w14:textId="77777777" w:rsidR="00D61D33" w:rsidRDefault="00D61D33" w:rsidP="00174040">
      <w:pPr>
        <w:spacing w:after="0" w:line="240" w:lineRule="auto"/>
      </w:pPr>
      <w:r>
        <w:separator/>
      </w:r>
    </w:p>
  </w:endnote>
  <w:endnote w:type="continuationSeparator" w:id="0">
    <w:p w14:paraId="6F76DF5A" w14:textId="77777777" w:rsidR="00D61D33" w:rsidRDefault="00D61D33" w:rsidP="0017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sz w:val="20"/>
      </w:rPr>
      <w:id w:val="-11703248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F40871C" w14:textId="2207AD7A" w:rsidR="00D61D33" w:rsidRPr="00174040" w:rsidRDefault="00D61D3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Bookman Old Style" w:hAnsi="Bookman Old Style"/>
            <w:sz w:val="20"/>
          </w:rPr>
        </w:pPr>
        <w:r w:rsidRPr="00174040">
          <w:rPr>
            <w:rFonts w:ascii="Bookman Old Style" w:hAnsi="Bookman Old Style"/>
            <w:b/>
            <w:sz w:val="20"/>
          </w:rPr>
          <w:fldChar w:fldCharType="begin"/>
        </w:r>
        <w:r w:rsidRPr="00174040">
          <w:rPr>
            <w:rFonts w:ascii="Bookman Old Style" w:hAnsi="Bookman Old Style"/>
            <w:b/>
            <w:sz w:val="20"/>
          </w:rPr>
          <w:instrText xml:space="preserve"> PAGE   \* MERGEFORMAT </w:instrText>
        </w:r>
        <w:r w:rsidRPr="00174040">
          <w:rPr>
            <w:rFonts w:ascii="Bookman Old Style" w:hAnsi="Bookman Old Style"/>
            <w:b/>
            <w:sz w:val="20"/>
          </w:rPr>
          <w:fldChar w:fldCharType="separate"/>
        </w:r>
        <w:r w:rsidR="00493EB9">
          <w:rPr>
            <w:rFonts w:ascii="Bookman Old Style" w:hAnsi="Bookman Old Style"/>
            <w:b/>
            <w:noProof/>
            <w:sz w:val="20"/>
          </w:rPr>
          <w:t>2</w:t>
        </w:r>
        <w:r w:rsidRPr="00174040">
          <w:rPr>
            <w:rFonts w:ascii="Bookman Old Style" w:hAnsi="Bookman Old Style"/>
            <w:b/>
            <w:noProof/>
            <w:sz w:val="20"/>
          </w:rPr>
          <w:fldChar w:fldCharType="end"/>
        </w:r>
        <w:r w:rsidRPr="00174040">
          <w:rPr>
            <w:rFonts w:ascii="Bookman Old Style" w:hAnsi="Bookman Old Style"/>
            <w:sz w:val="20"/>
          </w:rPr>
          <w:t xml:space="preserve"> | </w:t>
        </w:r>
        <w:r w:rsidRPr="00174040">
          <w:rPr>
            <w:rFonts w:ascii="Bookman Old Style" w:hAnsi="Bookman Old Style"/>
            <w:color w:val="7F7F7F" w:themeColor="background1" w:themeShade="7F"/>
            <w:spacing w:val="60"/>
            <w:sz w:val="20"/>
          </w:rPr>
          <w:t>Page</w:t>
        </w:r>
      </w:p>
    </w:sdtContent>
  </w:sdt>
  <w:p w14:paraId="4100A34F" w14:textId="77777777" w:rsidR="00D61D33" w:rsidRDefault="00D61D3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9A97F" w14:textId="77777777" w:rsidR="00D61D33" w:rsidRDefault="00D61D33" w:rsidP="00174040">
      <w:pPr>
        <w:spacing w:after="0" w:line="240" w:lineRule="auto"/>
      </w:pPr>
      <w:r>
        <w:separator/>
      </w:r>
    </w:p>
  </w:footnote>
  <w:footnote w:type="continuationSeparator" w:id="0">
    <w:p w14:paraId="24A8F5B8" w14:textId="77777777" w:rsidR="00D61D33" w:rsidRDefault="00D61D33" w:rsidP="00174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7D47"/>
    <w:multiLevelType w:val="hybridMultilevel"/>
    <w:tmpl w:val="B156E09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51928"/>
    <w:multiLevelType w:val="hybridMultilevel"/>
    <w:tmpl w:val="761C8302"/>
    <w:lvl w:ilvl="0" w:tplc="54C80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CCB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F6A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8E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12F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20A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E0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D60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E2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373105B"/>
    <w:multiLevelType w:val="hybridMultilevel"/>
    <w:tmpl w:val="4FB66154"/>
    <w:lvl w:ilvl="0" w:tplc="65B44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7CC0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ACC5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F23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DE18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24E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65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A896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6C5F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42"/>
    <w:rsid w:val="00032352"/>
    <w:rsid w:val="00045FF0"/>
    <w:rsid w:val="000A637E"/>
    <w:rsid w:val="000B0FBC"/>
    <w:rsid w:val="000B666F"/>
    <w:rsid w:val="000C0654"/>
    <w:rsid w:val="000C1296"/>
    <w:rsid w:val="000D765B"/>
    <w:rsid w:val="00121D52"/>
    <w:rsid w:val="001508CC"/>
    <w:rsid w:val="0015606D"/>
    <w:rsid w:val="00162F37"/>
    <w:rsid w:val="00170FF8"/>
    <w:rsid w:val="00174040"/>
    <w:rsid w:val="00184332"/>
    <w:rsid w:val="001910AA"/>
    <w:rsid w:val="001F3D57"/>
    <w:rsid w:val="002051F7"/>
    <w:rsid w:val="0023714E"/>
    <w:rsid w:val="002642BA"/>
    <w:rsid w:val="002B4D44"/>
    <w:rsid w:val="002E0359"/>
    <w:rsid w:val="00352BE4"/>
    <w:rsid w:val="00353EDA"/>
    <w:rsid w:val="003929FE"/>
    <w:rsid w:val="00394BAC"/>
    <w:rsid w:val="003C36B2"/>
    <w:rsid w:val="003E7AF7"/>
    <w:rsid w:val="003F00A8"/>
    <w:rsid w:val="004332B4"/>
    <w:rsid w:val="00456FC1"/>
    <w:rsid w:val="004631A4"/>
    <w:rsid w:val="00473D0F"/>
    <w:rsid w:val="00493EB9"/>
    <w:rsid w:val="004B0BBA"/>
    <w:rsid w:val="004C1090"/>
    <w:rsid w:val="004E4F85"/>
    <w:rsid w:val="00522A1C"/>
    <w:rsid w:val="00540342"/>
    <w:rsid w:val="00553FC0"/>
    <w:rsid w:val="005B30D9"/>
    <w:rsid w:val="005C502E"/>
    <w:rsid w:val="005C56CC"/>
    <w:rsid w:val="00627AF9"/>
    <w:rsid w:val="00641EDE"/>
    <w:rsid w:val="006473E1"/>
    <w:rsid w:val="0065275C"/>
    <w:rsid w:val="00667FF0"/>
    <w:rsid w:val="0067352F"/>
    <w:rsid w:val="00685A25"/>
    <w:rsid w:val="00694EAF"/>
    <w:rsid w:val="006A4078"/>
    <w:rsid w:val="006C7763"/>
    <w:rsid w:val="007235D3"/>
    <w:rsid w:val="007262CE"/>
    <w:rsid w:val="00735191"/>
    <w:rsid w:val="00765A0E"/>
    <w:rsid w:val="007A4A93"/>
    <w:rsid w:val="007E27DD"/>
    <w:rsid w:val="007E5F45"/>
    <w:rsid w:val="008021CA"/>
    <w:rsid w:val="00804481"/>
    <w:rsid w:val="00817EE7"/>
    <w:rsid w:val="00827AC1"/>
    <w:rsid w:val="00831922"/>
    <w:rsid w:val="00847EDA"/>
    <w:rsid w:val="00863098"/>
    <w:rsid w:val="00871C44"/>
    <w:rsid w:val="00881BE1"/>
    <w:rsid w:val="008942BD"/>
    <w:rsid w:val="008C7D6B"/>
    <w:rsid w:val="008D5C5B"/>
    <w:rsid w:val="008F4CF8"/>
    <w:rsid w:val="00902051"/>
    <w:rsid w:val="00930EA6"/>
    <w:rsid w:val="00932E53"/>
    <w:rsid w:val="00975D6C"/>
    <w:rsid w:val="00992433"/>
    <w:rsid w:val="009F0B72"/>
    <w:rsid w:val="00A369CC"/>
    <w:rsid w:val="00A373E8"/>
    <w:rsid w:val="00A63B89"/>
    <w:rsid w:val="00A72A0F"/>
    <w:rsid w:val="00A76869"/>
    <w:rsid w:val="00AD43D6"/>
    <w:rsid w:val="00AE0F79"/>
    <w:rsid w:val="00B13D95"/>
    <w:rsid w:val="00B379AA"/>
    <w:rsid w:val="00B64DE6"/>
    <w:rsid w:val="00B724B4"/>
    <w:rsid w:val="00B8659E"/>
    <w:rsid w:val="00B91C49"/>
    <w:rsid w:val="00BA2F5D"/>
    <w:rsid w:val="00BB3473"/>
    <w:rsid w:val="00BB520F"/>
    <w:rsid w:val="00BD61B2"/>
    <w:rsid w:val="00C16027"/>
    <w:rsid w:val="00C16436"/>
    <w:rsid w:val="00C410F9"/>
    <w:rsid w:val="00C85BF7"/>
    <w:rsid w:val="00CA6564"/>
    <w:rsid w:val="00CD1FA5"/>
    <w:rsid w:val="00D11C2A"/>
    <w:rsid w:val="00D55362"/>
    <w:rsid w:val="00D61D33"/>
    <w:rsid w:val="00D673AF"/>
    <w:rsid w:val="00DB0D99"/>
    <w:rsid w:val="00DC6568"/>
    <w:rsid w:val="00DF183E"/>
    <w:rsid w:val="00E13598"/>
    <w:rsid w:val="00E1600C"/>
    <w:rsid w:val="00EB39B0"/>
    <w:rsid w:val="00EE2A32"/>
    <w:rsid w:val="00EF5346"/>
    <w:rsid w:val="00F02576"/>
    <w:rsid w:val="00F03442"/>
    <w:rsid w:val="00F171E9"/>
    <w:rsid w:val="00F3122A"/>
    <w:rsid w:val="00F411F3"/>
    <w:rsid w:val="00F52291"/>
    <w:rsid w:val="00F63549"/>
    <w:rsid w:val="00F8050B"/>
    <w:rsid w:val="00FD1C94"/>
    <w:rsid w:val="00FD234B"/>
    <w:rsid w:val="00FF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D91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ind,sub sub sub HEADING IV nomor2,En tête 1,Colorful List - Accent 11"/>
    <w:basedOn w:val="Normal"/>
    <w:link w:val="ListParagraphChar"/>
    <w:uiPriority w:val="34"/>
    <w:qFormat/>
    <w:rsid w:val="00765A0E"/>
    <w:pPr>
      <w:spacing w:after="200" w:line="276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Normal ind Char,sub sub sub HEADING IV nomor2 Char,En tête 1 Char,Colorful List - Accent 11 Char"/>
    <w:link w:val="ListParagraph"/>
    <w:uiPriority w:val="34"/>
    <w:locked/>
    <w:rsid w:val="00765A0E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174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040"/>
  </w:style>
  <w:style w:type="paragraph" w:styleId="Footer">
    <w:name w:val="footer"/>
    <w:basedOn w:val="Normal"/>
    <w:link w:val="FooterChar"/>
    <w:uiPriority w:val="99"/>
    <w:unhideWhenUsed/>
    <w:rsid w:val="00174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0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ind,sub sub sub HEADING IV nomor2,En tête 1,Colorful List - Accent 11"/>
    <w:basedOn w:val="Normal"/>
    <w:link w:val="ListParagraphChar"/>
    <w:uiPriority w:val="34"/>
    <w:qFormat/>
    <w:rsid w:val="00765A0E"/>
    <w:pPr>
      <w:spacing w:after="200" w:line="276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Normal ind Char,sub sub sub HEADING IV nomor2 Char,En tête 1 Char,Colorful List - Accent 11 Char"/>
    <w:link w:val="ListParagraph"/>
    <w:uiPriority w:val="34"/>
    <w:locked/>
    <w:rsid w:val="00765A0E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174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040"/>
  </w:style>
  <w:style w:type="paragraph" w:styleId="Footer">
    <w:name w:val="footer"/>
    <w:basedOn w:val="Normal"/>
    <w:link w:val="FooterChar"/>
    <w:uiPriority w:val="99"/>
    <w:unhideWhenUsed/>
    <w:rsid w:val="00174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8888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62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30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57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58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10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766</Words>
  <Characters>4368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Murtisisme</dc:creator>
  <cp:keywords/>
  <dc:description/>
  <cp:lastModifiedBy>Agus Supriyanto</cp:lastModifiedBy>
  <cp:revision>17</cp:revision>
  <cp:lastPrinted>2019-01-29T00:35:00Z</cp:lastPrinted>
  <dcterms:created xsi:type="dcterms:W3CDTF">2019-06-18T02:37:00Z</dcterms:created>
  <dcterms:modified xsi:type="dcterms:W3CDTF">2019-06-18T07:54:00Z</dcterms:modified>
</cp:coreProperties>
</file>